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F0" w:rsidRPr="000C5FEA" w:rsidRDefault="00647FF0" w:rsidP="001054C9">
      <w:pPr>
        <w:adjustRightInd w:val="0"/>
        <w:jc w:val="center"/>
        <w:rPr>
          <w:b/>
          <w:bCs/>
          <w:sz w:val="32"/>
          <w:szCs w:val="32"/>
          <w:lang w:val="en-GB" w:eastAsia="en-GB"/>
        </w:rPr>
      </w:pPr>
      <w:r w:rsidRPr="000C5FEA">
        <w:rPr>
          <w:b/>
          <w:bCs/>
          <w:sz w:val="32"/>
          <w:szCs w:val="32"/>
          <w:lang w:val="en-GB" w:eastAsia="en-GB"/>
        </w:rPr>
        <w:t>Multi-tuned R</w:t>
      </w:r>
      <w:r w:rsidR="001054C9" w:rsidRPr="000C5FEA">
        <w:rPr>
          <w:b/>
          <w:bCs/>
          <w:sz w:val="32"/>
          <w:szCs w:val="32"/>
          <w:lang w:val="en-GB" w:eastAsia="en-GB"/>
        </w:rPr>
        <w:t>adiofrequency</w:t>
      </w:r>
      <w:r w:rsidRPr="000C5FEA">
        <w:rPr>
          <w:b/>
          <w:bCs/>
          <w:sz w:val="32"/>
          <w:szCs w:val="32"/>
          <w:lang w:val="en-GB" w:eastAsia="en-GB"/>
        </w:rPr>
        <w:t xml:space="preserve"> Coil </w:t>
      </w:r>
      <w:r w:rsidR="00FD1CA1" w:rsidRPr="000C5FEA">
        <w:rPr>
          <w:b/>
          <w:bCs/>
          <w:sz w:val="32"/>
          <w:szCs w:val="32"/>
          <w:lang w:val="en-GB" w:eastAsia="en-GB"/>
        </w:rPr>
        <w:t xml:space="preserve">using MicrofluidicallyTunable Capacitor </w:t>
      </w:r>
      <w:r w:rsidRPr="000C5FEA">
        <w:rPr>
          <w:b/>
          <w:bCs/>
          <w:sz w:val="32"/>
          <w:szCs w:val="32"/>
          <w:lang w:val="en-GB" w:eastAsia="en-GB"/>
        </w:rPr>
        <w:t>for</w:t>
      </w:r>
    </w:p>
    <w:p w:rsidR="0082440A" w:rsidRPr="00CD32EC" w:rsidRDefault="00647FF0" w:rsidP="00C16A9D">
      <w:pPr>
        <w:jc w:val="center"/>
        <w:rPr>
          <w:b/>
          <w:bCs/>
          <w:sz w:val="18"/>
          <w:szCs w:val="18"/>
        </w:rPr>
      </w:pPr>
      <w:r w:rsidRPr="000C5FEA">
        <w:rPr>
          <w:b/>
          <w:bCs/>
          <w:sz w:val="32"/>
          <w:szCs w:val="32"/>
          <w:lang w:val="en-GB" w:eastAsia="en-GB"/>
        </w:rPr>
        <w:t>M</w:t>
      </w:r>
      <w:r w:rsidR="00C16A9D" w:rsidRPr="000C5FEA">
        <w:rPr>
          <w:b/>
          <w:bCs/>
          <w:sz w:val="32"/>
          <w:szCs w:val="32"/>
          <w:lang w:val="en-GB" w:eastAsia="en-GB"/>
        </w:rPr>
        <w:t>agnetic Resonance Imaging</w:t>
      </w:r>
      <w:r w:rsidRPr="000C5FEA">
        <w:rPr>
          <w:b/>
          <w:bCs/>
          <w:sz w:val="32"/>
          <w:szCs w:val="32"/>
          <w:lang w:val="en-GB" w:eastAsia="en-GB"/>
        </w:rPr>
        <w:t>/</w:t>
      </w:r>
      <w:r w:rsidR="00C16A9D" w:rsidRPr="000C5FEA">
        <w:rPr>
          <w:b/>
          <w:bCs/>
          <w:sz w:val="32"/>
          <w:szCs w:val="32"/>
          <w:lang w:val="en-GB" w:eastAsia="en-GB"/>
        </w:rPr>
        <w:t>Spectroscopy</w:t>
      </w:r>
      <w:r w:rsidRPr="000C5FEA">
        <w:rPr>
          <w:b/>
          <w:bCs/>
          <w:sz w:val="32"/>
          <w:szCs w:val="32"/>
          <w:lang w:val="en-GB" w:eastAsia="en-GB"/>
        </w:rPr>
        <w:t xml:space="preserve"> at 7</w:t>
      </w:r>
      <w:r w:rsidR="00C16A9D" w:rsidRPr="000C5FEA">
        <w:rPr>
          <w:b/>
          <w:bCs/>
          <w:sz w:val="32"/>
          <w:szCs w:val="32"/>
          <w:lang w:val="en-GB" w:eastAsia="en-GB"/>
        </w:rPr>
        <w:t>-</w:t>
      </w:r>
      <w:r w:rsidRPr="000C5FEA">
        <w:rPr>
          <w:b/>
          <w:bCs/>
          <w:sz w:val="32"/>
          <w:szCs w:val="32"/>
          <w:lang w:val="en-GB" w:eastAsia="en-GB"/>
        </w:rPr>
        <w:t>T</w:t>
      </w:r>
      <w:r w:rsidR="00C16A9D" w:rsidRPr="000C5FEA">
        <w:rPr>
          <w:b/>
          <w:bCs/>
          <w:sz w:val="32"/>
          <w:szCs w:val="32"/>
          <w:lang w:val="en-GB" w:eastAsia="en-GB"/>
        </w:rPr>
        <w:t>esla</w:t>
      </w:r>
    </w:p>
    <w:p w:rsidR="0082440A" w:rsidRPr="00687519" w:rsidRDefault="0082440A" w:rsidP="0082440A"/>
    <w:p w:rsidR="0082440A" w:rsidRPr="00017710" w:rsidRDefault="00647FF0" w:rsidP="000B4929">
      <w:pPr>
        <w:pStyle w:val="Author"/>
        <w:ind w:firstLine="0"/>
        <w:rPr>
          <w:bCs/>
          <w:sz w:val="24"/>
        </w:rPr>
      </w:pPr>
      <w:r>
        <w:rPr>
          <w:bCs/>
          <w:sz w:val="24"/>
        </w:rPr>
        <w:t>Ashraf Abuelhaija</w:t>
      </w:r>
      <w:r w:rsidR="00B27518" w:rsidRPr="00B27518">
        <w:rPr>
          <w:bCs/>
          <w:sz w:val="24"/>
          <w:vertAlign w:val="superscript"/>
        </w:rPr>
        <w:t>1</w:t>
      </w:r>
      <w:r w:rsidR="0082440A" w:rsidRPr="00017710">
        <w:rPr>
          <w:bCs/>
          <w:sz w:val="24"/>
        </w:rPr>
        <w:t xml:space="preserve">, </w:t>
      </w:r>
      <w:r>
        <w:rPr>
          <w:bCs/>
          <w:sz w:val="24"/>
        </w:rPr>
        <w:t>Sanaa Salama</w:t>
      </w:r>
      <w:r w:rsidR="00B27518" w:rsidRPr="00B27518">
        <w:rPr>
          <w:bCs/>
          <w:sz w:val="24"/>
          <w:vertAlign w:val="superscript"/>
        </w:rPr>
        <w:t>2</w:t>
      </w:r>
      <w:r w:rsidR="0082440A" w:rsidRPr="00017710">
        <w:rPr>
          <w:bCs/>
          <w:sz w:val="24"/>
        </w:rPr>
        <w:t xml:space="preserve">, </w:t>
      </w:r>
      <w:r w:rsidR="000B4929" w:rsidRPr="007A161C">
        <w:rPr>
          <w:bCs/>
          <w:sz w:val="24"/>
        </w:rPr>
        <w:t>Mohammed El-Absi</w:t>
      </w:r>
      <w:r w:rsidR="00B27518" w:rsidRPr="00B27518">
        <w:rPr>
          <w:bCs/>
          <w:sz w:val="24"/>
          <w:vertAlign w:val="superscript"/>
        </w:rPr>
        <w:t>3</w:t>
      </w:r>
    </w:p>
    <w:p w:rsidR="00017710" w:rsidRDefault="00017710" w:rsidP="0082440A">
      <w:pPr>
        <w:pBdr>
          <w:bottom w:val="single" w:sz="6" w:space="1" w:color="auto"/>
        </w:pBdr>
        <w:ind w:left="851" w:right="851"/>
        <w:jc w:val="both"/>
        <w:rPr>
          <w:b/>
          <w:sz w:val="22"/>
        </w:rPr>
      </w:pPr>
    </w:p>
    <w:p w:rsidR="00017710" w:rsidRDefault="00017710" w:rsidP="0082440A">
      <w:pPr>
        <w:ind w:left="851" w:right="851"/>
        <w:jc w:val="both"/>
        <w:rPr>
          <w:b/>
          <w:sz w:val="22"/>
        </w:rPr>
      </w:pPr>
    </w:p>
    <w:p w:rsidR="000F3030" w:rsidRPr="000C5FEA" w:rsidRDefault="0082440A" w:rsidP="00BC799C">
      <w:pPr>
        <w:adjustRightInd w:val="0"/>
        <w:ind w:left="851" w:right="850"/>
        <w:jc w:val="both"/>
        <w:rPr>
          <w:i/>
          <w:iCs/>
          <w:lang w:val="en-GB" w:eastAsia="en-GB"/>
        </w:rPr>
      </w:pPr>
      <w:r w:rsidRPr="000C5FEA">
        <w:rPr>
          <w:b/>
          <w:sz w:val="22"/>
        </w:rPr>
        <w:t>Abstract</w:t>
      </w:r>
      <w:r w:rsidRPr="000C5FEA">
        <w:t xml:space="preserve"> – </w:t>
      </w:r>
      <w:r w:rsidR="000F3030" w:rsidRPr="000C5FEA">
        <w:rPr>
          <w:i/>
          <w:iCs/>
          <w:lang w:val="en-GB" w:eastAsia="en-GB"/>
        </w:rPr>
        <w:t>Multi-nuclear magnetic resonance imaging and spectroscopy are considered valuable tools due to their capability of diagnosis and monitoring of</w:t>
      </w:r>
      <w:r w:rsidR="00920A22" w:rsidRPr="000C5FEA">
        <w:rPr>
          <w:i/>
          <w:iCs/>
          <w:lang w:val="en-GB" w:eastAsia="en-GB"/>
        </w:rPr>
        <w:t xml:space="preserve"> several diseases. They require</w:t>
      </w:r>
      <w:r w:rsidR="000F3030" w:rsidRPr="000C5FEA">
        <w:rPr>
          <w:i/>
          <w:iCs/>
          <w:lang w:val="en-GB" w:eastAsia="en-GB"/>
        </w:rPr>
        <w:t xml:space="preserve"> multi-nuclear </w:t>
      </w:r>
      <w:r w:rsidR="00C16A9D" w:rsidRPr="000C5FEA">
        <w:rPr>
          <w:i/>
          <w:iCs/>
          <w:lang w:val="en-GB" w:eastAsia="en-GB"/>
        </w:rPr>
        <w:t>Radiofrequency</w:t>
      </w:r>
      <w:r w:rsidR="000F3030" w:rsidRPr="000C5FEA">
        <w:rPr>
          <w:i/>
          <w:iCs/>
          <w:lang w:val="en-GB" w:eastAsia="en-GB"/>
        </w:rPr>
        <w:t xml:space="preserve"> coils to interrogate the proton (</w:t>
      </w:r>
      <w:r w:rsidR="000F3030" w:rsidRPr="000C5FEA">
        <w:rPr>
          <w:i/>
          <w:iCs/>
          <w:vertAlign w:val="superscript"/>
          <w:lang w:val="en-GB" w:eastAsia="en-GB"/>
        </w:rPr>
        <w:t>1</w:t>
      </w:r>
      <w:r w:rsidR="000F3030" w:rsidRPr="000C5FEA">
        <w:rPr>
          <w:i/>
          <w:iCs/>
          <w:lang w:val="en-GB" w:eastAsia="en-GB"/>
        </w:rPr>
        <w:t>H) and other nuclei</w:t>
      </w:r>
      <w:r w:rsidR="003D07AD" w:rsidRPr="000C5FEA">
        <w:rPr>
          <w:i/>
          <w:iCs/>
          <w:lang w:val="en-GB" w:eastAsia="en-GB"/>
        </w:rPr>
        <w:t xml:space="preserve"> (X-nuclei)</w:t>
      </w:r>
      <w:r w:rsidR="000F3030" w:rsidRPr="000C5FEA">
        <w:rPr>
          <w:i/>
          <w:iCs/>
          <w:lang w:val="en-GB" w:eastAsia="en-GB"/>
        </w:rPr>
        <w:t xml:space="preserve"> in the human body. Such coils provide anatomical images by acquiring (</w:t>
      </w:r>
      <w:r w:rsidR="000F3030" w:rsidRPr="000C5FEA">
        <w:rPr>
          <w:i/>
          <w:iCs/>
          <w:vertAlign w:val="superscript"/>
          <w:lang w:val="en-GB" w:eastAsia="en-GB"/>
        </w:rPr>
        <w:t>1</w:t>
      </w:r>
      <w:r w:rsidR="000F3030" w:rsidRPr="000C5FEA">
        <w:rPr>
          <w:i/>
          <w:iCs/>
          <w:lang w:val="en-GB" w:eastAsia="en-GB"/>
        </w:rPr>
        <w:t xml:space="preserve">H) spectra and </w:t>
      </w:r>
      <w:r w:rsidR="00913439" w:rsidRPr="000C5FEA">
        <w:rPr>
          <w:i/>
          <w:iCs/>
          <w:lang w:val="en-GB" w:eastAsia="en-GB"/>
        </w:rPr>
        <w:t>metabolites</w:t>
      </w:r>
      <w:r w:rsidR="000F3030" w:rsidRPr="000C5FEA">
        <w:rPr>
          <w:i/>
          <w:iCs/>
          <w:lang w:val="en-GB" w:eastAsia="en-GB"/>
        </w:rPr>
        <w:t xml:space="preserve"> information by acquiring spectra of </w:t>
      </w:r>
      <w:r w:rsidR="000C27E4" w:rsidRPr="000C5FEA">
        <w:rPr>
          <w:i/>
          <w:iCs/>
          <w:lang w:val="en-GB" w:eastAsia="en-GB"/>
        </w:rPr>
        <w:t>X-</w:t>
      </w:r>
      <w:r w:rsidR="000F3030" w:rsidRPr="000C5FEA">
        <w:rPr>
          <w:i/>
          <w:iCs/>
          <w:lang w:val="en-GB" w:eastAsia="en-GB"/>
        </w:rPr>
        <w:t>nuclei. In addition, the high signal received from proton (</w:t>
      </w:r>
      <w:r w:rsidR="000F3030" w:rsidRPr="000C5FEA">
        <w:rPr>
          <w:i/>
          <w:iCs/>
          <w:vertAlign w:val="superscript"/>
          <w:lang w:val="en-GB" w:eastAsia="en-GB"/>
        </w:rPr>
        <w:t>1</w:t>
      </w:r>
      <w:r w:rsidR="000F3030" w:rsidRPr="000C5FEA">
        <w:rPr>
          <w:i/>
          <w:iCs/>
          <w:lang w:val="en-GB" w:eastAsia="en-GB"/>
        </w:rPr>
        <w:t>H) is used for B</w:t>
      </w:r>
      <w:r w:rsidR="000F3030" w:rsidRPr="000C5FEA">
        <w:rPr>
          <w:i/>
          <w:iCs/>
          <w:vertAlign w:val="subscript"/>
          <w:lang w:val="en-GB" w:eastAsia="en-GB"/>
        </w:rPr>
        <w:t>0</w:t>
      </w:r>
      <w:r w:rsidR="000F3030" w:rsidRPr="000C5FEA">
        <w:rPr>
          <w:i/>
          <w:iCs/>
          <w:lang w:val="en-GB" w:eastAsia="en-GB"/>
        </w:rPr>
        <w:t xml:space="preserve"> shimming purposes. However, the signal strength for these </w:t>
      </w:r>
      <w:r w:rsidR="000C27E4" w:rsidRPr="000C5FEA">
        <w:rPr>
          <w:i/>
          <w:iCs/>
          <w:lang w:val="en-GB" w:eastAsia="en-GB"/>
        </w:rPr>
        <w:t>X-</w:t>
      </w:r>
      <w:r w:rsidR="000F3030" w:rsidRPr="000C5FEA">
        <w:rPr>
          <w:i/>
          <w:iCs/>
          <w:lang w:val="en-GB" w:eastAsia="en-GB"/>
        </w:rPr>
        <w:t>nuclei is too low. Hence, the signal-to-noise-ratio is low. The main advantage</w:t>
      </w:r>
      <w:r w:rsidR="0004265B" w:rsidRPr="000C5FEA">
        <w:rPr>
          <w:i/>
          <w:iCs/>
          <w:lang w:val="en-GB" w:eastAsia="en-GB"/>
        </w:rPr>
        <w:t>s</w:t>
      </w:r>
      <w:r w:rsidR="000F3030" w:rsidRPr="000C5FEA">
        <w:rPr>
          <w:i/>
          <w:iCs/>
          <w:lang w:val="en-GB" w:eastAsia="en-GB"/>
        </w:rPr>
        <w:t xml:space="preserve"> of using multinuclear </w:t>
      </w:r>
      <w:r w:rsidR="00C16A9D" w:rsidRPr="000C5FEA">
        <w:rPr>
          <w:i/>
          <w:iCs/>
          <w:lang w:val="en-GB" w:eastAsia="en-GB"/>
        </w:rPr>
        <w:t>Radiofrequency</w:t>
      </w:r>
      <w:r w:rsidR="000F3030" w:rsidRPr="000C5FEA">
        <w:rPr>
          <w:i/>
          <w:iCs/>
          <w:lang w:val="en-GB" w:eastAsia="en-GB"/>
        </w:rPr>
        <w:t xml:space="preserve"> coils</w:t>
      </w:r>
      <w:r w:rsidR="0004265B" w:rsidRPr="000C5FEA">
        <w:rPr>
          <w:i/>
          <w:iCs/>
          <w:lang w:val="en-GB" w:eastAsia="en-GB"/>
        </w:rPr>
        <w:t xml:space="preserve"> are</w:t>
      </w:r>
      <w:r w:rsidR="000F3030" w:rsidRPr="000C5FEA">
        <w:rPr>
          <w:i/>
          <w:iCs/>
          <w:lang w:val="en-GB" w:eastAsia="en-GB"/>
        </w:rPr>
        <w:t xml:space="preserve"> that they speed up the imaging process and reduce the </w:t>
      </w:r>
      <w:r w:rsidR="0004265B" w:rsidRPr="000C5FEA">
        <w:rPr>
          <w:i/>
          <w:iCs/>
          <w:lang w:val="en-GB" w:eastAsia="en-GB"/>
        </w:rPr>
        <w:t xml:space="preserve">spatial positioning </w:t>
      </w:r>
      <w:r w:rsidR="000F3030" w:rsidRPr="000C5FEA">
        <w:rPr>
          <w:i/>
          <w:iCs/>
          <w:lang w:val="en-GB" w:eastAsia="en-GB"/>
        </w:rPr>
        <w:t xml:space="preserve">error that might arise when replacing the </w:t>
      </w:r>
      <w:r w:rsidR="00BC799C" w:rsidRPr="000C5FEA">
        <w:rPr>
          <w:i/>
          <w:iCs/>
          <w:lang w:val="en-GB" w:eastAsia="en-GB"/>
        </w:rPr>
        <w:t>Radiofrequency</w:t>
      </w:r>
      <w:r w:rsidR="000F3030" w:rsidRPr="000C5FEA">
        <w:rPr>
          <w:i/>
          <w:iCs/>
          <w:lang w:val="en-GB" w:eastAsia="en-GB"/>
        </w:rPr>
        <w:t xml:space="preserve"> coil in order to perform imaging of different nuclei. In addition, comfortable environment will be provided for patients by avoiding any inconvenience of moving out and asking to replace the coils. In this paper, a multi-tunablemicrostrip transmission line</w:t>
      </w:r>
      <w:r w:rsidR="00C16A9D" w:rsidRPr="000C5FEA">
        <w:rPr>
          <w:i/>
          <w:iCs/>
          <w:lang w:val="en-GB" w:eastAsia="en-GB"/>
        </w:rPr>
        <w:t xml:space="preserve">Radiofrequency </w:t>
      </w:r>
      <w:r w:rsidR="006D732F" w:rsidRPr="000C5FEA">
        <w:rPr>
          <w:i/>
          <w:iCs/>
          <w:lang w:val="en-GB" w:eastAsia="en-GB"/>
        </w:rPr>
        <w:t>coil</w:t>
      </w:r>
      <w:r w:rsidR="000F3030" w:rsidRPr="000C5FEA">
        <w:rPr>
          <w:i/>
          <w:iCs/>
          <w:lang w:val="en-GB" w:eastAsia="en-GB"/>
        </w:rPr>
        <w:t xml:space="preserve"> has been designed by using microfluidicallytunable</w:t>
      </w:r>
      <w:r w:rsidR="00C16A9D" w:rsidRPr="000C5FEA">
        <w:rPr>
          <w:i/>
          <w:iCs/>
          <w:lang w:val="en-GB" w:eastAsia="en-GB"/>
        </w:rPr>
        <w:t>Radiofrequency</w:t>
      </w:r>
      <w:r w:rsidR="000F3030" w:rsidRPr="000C5FEA">
        <w:rPr>
          <w:i/>
          <w:iCs/>
          <w:lang w:val="en-GB" w:eastAsia="en-GB"/>
        </w:rPr>
        <w:t xml:space="preserve"> capacitor. This capacitor offers a wide range of capacitance tuning which extends between C</w:t>
      </w:r>
      <w:r w:rsidR="000F3030" w:rsidRPr="000C5FEA">
        <w:rPr>
          <w:i/>
          <w:iCs/>
          <w:vertAlign w:val="subscript"/>
          <w:lang w:val="en-GB" w:eastAsia="en-GB"/>
        </w:rPr>
        <w:t>min</w:t>
      </w:r>
      <w:r w:rsidR="000F3030" w:rsidRPr="000C5FEA">
        <w:rPr>
          <w:i/>
          <w:iCs/>
          <w:lang w:val="en-GB" w:eastAsia="en-GB"/>
        </w:rPr>
        <w:t>=1.76 pF and C</w:t>
      </w:r>
      <w:r w:rsidR="000F3030" w:rsidRPr="000C5FEA">
        <w:rPr>
          <w:i/>
          <w:iCs/>
          <w:vertAlign w:val="subscript"/>
          <w:lang w:val="en-GB" w:eastAsia="en-GB"/>
        </w:rPr>
        <w:t>max</w:t>
      </w:r>
      <w:r w:rsidR="000F3030" w:rsidRPr="000C5FEA">
        <w:rPr>
          <w:i/>
          <w:iCs/>
          <w:lang w:val="en-GB" w:eastAsia="en-GB"/>
        </w:rPr>
        <w:t>=48.7 pF. Hence, a wide range of resonant frequencies (f</w:t>
      </w:r>
      <w:r w:rsidR="000F3030" w:rsidRPr="000C5FEA">
        <w:rPr>
          <w:i/>
          <w:iCs/>
          <w:vertAlign w:val="subscript"/>
          <w:lang w:val="en-GB" w:eastAsia="en-GB"/>
        </w:rPr>
        <w:t>min</w:t>
      </w:r>
      <w:r w:rsidR="000F3030" w:rsidRPr="000C5FEA">
        <w:rPr>
          <w:i/>
          <w:iCs/>
          <w:lang w:val="en-GB" w:eastAsia="en-GB"/>
        </w:rPr>
        <w:t>=75 MHz - f</w:t>
      </w:r>
      <w:r w:rsidR="000F3030" w:rsidRPr="000C5FEA">
        <w:rPr>
          <w:i/>
          <w:iCs/>
          <w:vertAlign w:val="subscript"/>
          <w:lang w:val="en-GB" w:eastAsia="en-GB"/>
        </w:rPr>
        <w:t>max</w:t>
      </w:r>
      <w:r w:rsidR="000F3030" w:rsidRPr="000C5FEA">
        <w:rPr>
          <w:i/>
          <w:iCs/>
          <w:lang w:val="en-GB" w:eastAsia="en-GB"/>
        </w:rPr>
        <w:t>=298 MHz) can be offered by this coil to excite several nuclei</w:t>
      </w:r>
      <w:r w:rsidR="00FD37D6" w:rsidRPr="000C5FEA">
        <w:rPr>
          <w:i/>
          <w:iCs/>
          <w:lang w:val="en-GB" w:eastAsia="en-GB"/>
        </w:rPr>
        <w:t xml:space="preserve"> at a field strength of 7</w:t>
      </w:r>
      <w:r w:rsidR="002964BC" w:rsidRPr="000C5FEA">
        <w:rPr>
          <w:i/>
          <w:iCs/>
          <w:lang w:val="en-GB" w:eastAsia="en-GB"/>
        </w:rPr>
        <w:t>-</w:t>
      </w:r>
      <w:r w:rsidR="00FD37D6" w:rsidRPr="000C5FEA">
        <w:rPr>
          <w:i/>
          <w:iCs/>
          <w:lang w:val="en-GB" w:eastAsia="en-GB"/>
        </w:rPr>
        <w:t>T</w:t>
      </w:r>
      <w:r w:rsidR="002964BC" w:rsidRPr="000C5FEA">
        <w:rPr>
          <w:i/>
          <w:iCs/>
          <w:lang w:val="en-GB" w:eastAsia="en-GB"/>
        </w:rPr>
        <w:t>esla</w:t>
      </w:r>
      <w:r w:rsidR="000F3030" w:rsidRPr="000C5FEA">
        <w:rPr>
          <w:i/>
          <w:iCs/>
          <w:lang w:val="en-GB" w:eastAsia="en-GB"/>
        </w:rPr>
        <w:t>.</w:t>
      </w:r>
    </w:p>
    <w:p w:rsidR="005B25B8" w:rsidRPr="000C5FEA" w:rsidRDefault="005B25B8" w:rsidP="000F3030">
      <w:pPr>
        <w:adjustRightInd w:val="0"/>
        <w:ind w:left="851" w:right="850"/>
        <w:jc w:val="both"/>
        <w:rPr>
          <w:i/>
          <w:iCs/>
          <w:lang w:val="en-GB" w:eastAsia="en-GB"/>
        </w:rPr>
      </w:pPr>
    </w:p>
    <w:p w:rsidR="005B25B8" w:rsidRPr="000C5FEA" w:rsidRDefault="005B25B8" w:rsidP="000F3030">
      <w:pPr>
        <w:adjustRightInd w:val="0"/>
        <w:ind w:left="851" w:right="850"/>
        <w:jc w:val="both"/>
        <w:rPr>
          <w:i/>
          <w:iCs/>
          <w:lang w:val="en-GB" w:eastAsia="en-GB"/>
        </w:rPr>
      </w:pPr>
    </w:p>
    <w:p w:rsidR="005B25B8" w:rsidRPr="000C5FEA" w:rsidRDefault="005B25B8" w:rsidP="005B25B8">
      <w:pPr>
        <w:adjustRightInd w:val="0"/>
        <w:ind w:left="851" w:right="850"/>
        <w:jc w:val="right"/>
        <w:rPr>
          <w:i/>
          <w:iCs/>
          <w:lang w:val="en-GB" w:eastAsia="en-GB"/>
        </w:rPr>
      </w:pPr>
      <w:r w:rsidRPr="000C5FEA">
        <w:rPr>
          <w:i/>
          <w:iCs/>
        </w:rPr>
        <w:t>Copyright © 2010 Praise Worthy Prize S.r.l. - All rights reserved</w:t>
      </w:r>
    </w:p>
    <w:p w:rsidR="0082440A" w:rsidRPr="000C5FEA" w:rsidRDefault="0082440A" w:rsidP="000F3030">
      <w:pPr>
        <w:ind w:left="851" w:right="850"/>
      </w:pPr>
    </w:p>
    <w:p w:rsidR="00011369" w:rsidRPr="000C5FEA" w:rsidRDefault="0082440A" w:rsidP="00A155B2">
      <w:pPr>
        <w:adjustRightInd w:val="0"/>
        <w:ind w:left="851" w:right="708"/>
        <w:jc w:val="both"/>
        <w:rPr>
          <w:i/>
        </w:rPr>
      </w:pPr>
      <w:r w:rsidRPr="000C5FEA">
        <w:rPr>
          <w:b/>
          <w:i/>
          <w:sz w:val="22"/>
        </w:rPr>
        <w:t>Keywords</w:t>
      </w:r>
      <w:r w:rsidRPr="000C5FEA">
        <w:rPr>
          <w:bCs/>
          <w:i/>
          <w:sz w:val="22"/>
        </w:rPr>
        <w:t>:</w:t>
      </w:r>
      <w:r w:rsidR="00E153DA" w:rsidRPr="000C5FEA">
        <w:rPr>
          <w:i/>
        </w:rPr>
        <w:t>Magnetic Resonance Imaging (MRI)</w:t>
      </w:r>
      <w:r w:rsidRPr="000C5FEA">
        <w:rPr>
          <w:i/>
        </w:rPr>
        <w:t>,</w:t>
      </w:r>
      <w:r w:rsidR="00E153DA" w:rsidRPr="000C5FEA">
        <w:rPr>
          <w:i/>
        </w:rPr>
        <w:t xml:space="preserve">Magnetic Resonance Spectroscopy (MRS), Microstrip Transmission Line </w:t>
      </w:r>
      <w:r w:rsidR="00A155B2" w:rsidRPr="000C5FEA">
        <w:rPr>
          <w:i/>
        </w:rPr>
        <w:t>RF coil</w:t>
      </w:r>
      <w:r w:rsidR="00E153DA" w:rsidRPr="000C5FEA">
        <w:rPr>
          <w:i/>
        </w:rPr>
        <w:t>,</w:t>
      </w:r>
      <w:r w:rsidR="00623565" w:rsidRPr="000C5FEA">
        <w:rPr>
          <w:i/>
        </w:rPr>
        <w:t xml:space="preserve"> Double-tuned (DT),</w:t>
      </w:r>
      <w:r w:rsidR="00E153DA" w:rsidRPr="000C5FEA">
        <w:rPr>
          <w:i/>
        </w:rPr>
        <w:t>Microfluidically Tuned Capacitor (µTC)</w:t>
      </w:r>
    </w:p>
    <w:p w:rsidR="0082440A" w:rsidRPr="000C5FEA" w:rsidRDefault="0082440A" w:rsidP="005D7082">
      <w:pPr>
        <w:tabs>
          <w:tab w:val="left" w:pos="2460"/>
        </w:tabs>
      </w:pPr>
    </w:p>
    <w:p w:rsidR="006F72F5" w:rsidRPr="000C5FEA" w:rsidRDefault="006F72F5" w:rsidP="005D7082">
      <w:pPr>
        <w:tabs>
          <w:tab w:val="left" w:pos="2460"/>
        </w:tabs>
        <w:sectPr w:rsidR="006F72F5" w:rsidRPr="000C5FEA" w:rsidSect="00BB3DF2">
          <w:headerReference w:type="even" r:id="rId7"/>
          <w:headerReference w:type="default" r:id="rId8"/>
          <w:footerReference w:type="even" r:id="rId9"/>
          <w:footerReference w:type="default" r:id="rId10"/>
          <w:headerReference w:type="first" r:id="rId11"/>
          <w:footerReference w:type="first" r:id="rId12"/>
          <w:pgSz w:w="11907" w:h="16840" w:code="9"/>
          <w:pgMar w:top="1383" w:right="1134" w:bottom="1701" w:left="1134" w:header="312" w:footer="1134" w:gutter="0"/>
          <w:cols w:space="288"/>
          <w:titlePg/>
        </w:sectPr>
      </w:pPr>
    </w:p>
    <w:p w:rsidR="005D6540" w:rsidRPr="000C5FEA" w:rsidRDefault="005D6540" w:rsidP="005D6540">
      <w:pPr>
        <w:pStyle w:val="1"/>
        <w:spacing w:before="360" w:after="120"/>
        <w:rPr>
          <w:b/>
          <w:smallCaps w:val="0"/>
          <w:sz w:val="24"/>
          <w:szCs w:val="24"/>
        </w:rPr>
      </w:pPr>
      <w:r w:rsidRPr="000C5FEA">
        <w:rPr>
          <w:b/>
          <w:smallCaps w:val="0"/>
          <w:sz w:val="24"/>
          <w:szCs w:val="24"/>
        </w:rPr>
        <w:lastRenderedPageBreak/>
        <w:t>Nomenclature</w:t>
      </w:r>
    </w:p>
    <w:tbl>
      <w:tblPr>
        <w:tblW w:w="0" w:type="auto"/>
        <w:tblLook w:val="04A0"/>
      </w:tblPr>
      <w:tblGrid>
        <w:gridCol w:w="806"/>
        <w:gridCol w:w="2212"/>
        <w:gridCol w:w="1596"/>
      </w:tblGrid>
      <w:tr w:rsidR="005D6540" w:rsidRPr="000C5FEA" w:rsidTr="008516AB">
        <w:tc>
          <w:tcPr>
            <w:tcW w:w="800" w:type="dxa"/>
          </w:tcPr>
          <w:p w:rsidR="005D6540" w:rsidRPr="000C5FEA" w:rsidRDefault="005D6540" w:rsidP="008516AB">
            <w:pPr>
              <w:spacing w:after="120"/>
            </w:pPr>
          </w:p>
        </w:tc>
        <w:tc>
          <w:tcPr>
            <w:tcW w:w="2212" w:type="dxa"/>
          </w:tcPr>
          <w:p w:rsidR="005D6540" w:rsidRPr="000C5FEA" w:rsidRDefault="005D6540" w:rsidP="008516AB">
            <w:pPr>
              <w:spacing w:after="120"/>
              <w:rPr>
                <w:i/>
              </w:rPr>
            </w:pPr>
            <w:r w:rsidRPr="000C5FEA">
              <w:rPr>
                <w:i/>
              </w:rPr>
              <w:t>Description</w:t>
            </w:r>
          </w:p>
        </w:tc>
        <w:tc>
          <w:tcPr>
            <w:tcW w:w="1596" w:type="dxa"/>
          </w:tcPr>
          <w:p w:rsidR="005D6540" w:rsidRPr="000C5FEA" w:rsidRDefault="005D6540" w:rsidP="008516AB">
            <w:pPr>
              <w:spacing w:after="120"/>
              <w:rPr>
                <w:i/>
              </w:rPr>
            </w:pPr>
            <w:r w:rsidRPr="000C5FEA">
              <w:rPr>
                <w:i/>
              </w:rPr>
              <w:t>Unit of measure</w:t>
            </w:r>
          </w:p>
        </w:tc>
      </w:tr>
      <w:tr w:rsidR="005D6540" w:rsidRPr="000C5FEA" w:rsidTr="008516AB">
        <w:tc>
          <w:tcPr>
            <w:tcW w:w="800" w:type="dxa"/>
          </w:tcPr>
          <w:p w:rsidR="00E13F1F" w:rsidRPr="000C5FEA" w:rsidRDefault="00E13F1F" w:rsidP="00E40EBA">
            <w:pPr>
              <w:rPr>
                <w:lang w:val="en-GB"/>
              </w:rPr>
            </w:pPr>
            <w:r w:rsidRPr="000C5FEA">
              <w:rPr>
                <w:lang w:val="en-GB"/>
              </w:rPr>
              <w:t>a</w:t>
            </w:r>
          </w:p>
          <w:p w:rsidR="00E13F1F" w:rsidRPr="000C5FEA" w:rsidRDefault="00E13F1F" w:rsidP="00E40EBA">
            <w:pPr>
              <w:rPr>
                <w:lang w:val="en-GB"/>
              </w:rPr>
            </w:pPr>
          </w:p>
          <w:p w:rsidR="00656873" w:rsidRPr="000C5FEA" w:rsidRDefault="00656873" w:rsidP="00E40EBA">
            <w:pPr>
              <w:rPr>
                <w:lang w:val="en-GB"/>
              </w:rPr>
            </w:pPr>
            <w:r w:rsidRPr="000C5FEA">
              <w:rPr>
                <w:lang w:val="en-GB"/>
              </w:rPr>
              <w:t>BR33</w:t>
            </w:r>
          </w:p>
          <w:p w:rsidR="00E13F1F" w:rsidRPr="000C5FEA" w:rsidRDefault="00E13F1F" w:rsidP="00E40EBA">
            <w:pPr>
              <w:rPr>
                <w:lang w:val="en-GB"/>
              </w:rPr>
            </w:pPr>
            <w:r w:rsidRPr="000C5FEA">
              <w:rPr>
                <w:lang w:val="en-GB"/>
              </w:rPr>
              <w:t>C</w:t>
            </w:r>
          </w:p>
          <w:p w:rsidR="00E40EBA" w:rsidRPr="000C5FEA" w:rsidRDefault="00E13F1F" w:rsidP="00E40EBA">
            <w:pPr>
              <w:rPr>
                <w:lang w:val="en-GB"/>
              </w:rPr>
            </w:pPr>
            <w:r w:rsidRPr="000C5FEA">
              <w:rPr>
                <w:vertAlign w:val="superscript"/>
                <w:lang w:val="en-GB"/>
              </w:rPr>
              <w:t>13</w:t>
            </w:r>
            <w:r w:rsidR="00E40EBA" w:rsidRPr="000C5FEA">
              <w:rPr>
                <w:lang w:val="en-GB"/>
              </w:rPr>
              <w:t>C</w:t>
            </w:r>
          </w:p>
          <w:p w:rsidR="00E13F1F" w:rsidRPr="000C5FEA" w:rsidRDefault="00E13F1F" w:rsidP="00E40EBA">
            <w:pPr>
              <w:rPr>
                <w:lang w:val="en-GB"/>
              </w:rPr>
            </w:pPr>
            <w:r w:rsidRPr="000C5FEA">
              <w:rPr>
                <w:lang w:val="en-GB"/>
              </w:rPr>
              <w:t>DI</w:t>
            </w:r>
          </w:p>
          <w:p w:rsidR="00E13F1F" w:rsidRPr="000C5FEA" w:rsidRDefault="00E13F1F" w:rsidP="00E40EBA">
            <w:pPr>
              <w:rPr>
                <w:lang w:val="en-GB"/>
              </w:rPr>
            </w:pPr>
            <w:r w:rsidRPr="000C5FEA">
              <w:rPr>
                <w:lang w:val="en-GB"/>
              </w:rPr>
              <w:t>FR4</w:t>
            </w:r>
          </w:p>
          <w:p w:rsidR="00E13F1F" w:rsidRPr="000C5FEA" w:rsidRDefault="00E13F1F" w:rsidP="00E40EBA">
            <w:pPr>
              <w:rPr>
                <w:lang w:val="en-GB"/>
              </w:rPr>
            </w:pPr>
          </w:p>
          <w:p w:rsidR="00E40EBA" w:rsidRPr="000C5FEA" w:rsidRDefault="00E13F1F" w:rsidP="00E40EBA">
            <w:pPr>
              <w:rPr>
                <w:lang w:val="en-GB"/>
              </w:rPr>
            </w:pPr>
            <w:r w:rsidRPr="000C5FEA">
              <w:rPr>
                <w:vertAlign w:val="superscript"/>
                <w:lang w:val="en-GB"/>
              </w:rPr>
              <w:t>1</w:t>
            </w:r>
            <w:r w:rsidR="00E40EBA" w:rsidRPr="000C5FEA">
              <w:rPr>
                <w:lang w:val="en-GB"/>
              </w:rPr>
              <w:t>H</w:t>
            </w:r>
          </w:p>
          <w:p w:rsidR="001425B0" w:rsidRPr="000C5FEA" w:rsidRDefault="001425B0" w:rsidP="00E40EBA">
            <w:pPr>
              <w:rPr>
                <w:lang w:val="en-GB"/>
              </w:rPr>
            </w:pPr>
            <w:r w:rsidRPr="000C5FEA">
              <w:rPr>
                <w:lang w:val="en-GB"/>
              </w:rPr>
              <w:t>L</w:t>
            </w:r>
          </w:p>
          <w:p w:rsidR="00E40EBA" w:rsidRPr="000C5FEA" w:rsidRDefault="003E2096" w:rsidP="00E40EBA">
            <w:pPr>
              <w:rPr>
                <w:lang w:val="en-GB"/>
              </w:rPr>
            </w:pPr>
            <w:r w:rsidRPr="000C5FEA">
              <w:rPr>
                <w:vertAlign w:val="superscript"/>
                <w:lang w:val="en-GB"/>
              </w:rPr>
              <w:t>7</w:t>
            </w:r>
            <w:r w:rsidR="00E40EBA" w:rsidRPr="000C5FEA">
              <w:rPr>
                <w:lang w:val="en-GB"/>
              </w:rPr>
              <w:t>Li</w:t>
            </w:r>
          </w:p>
          <w:p w:rsidR="006F72F5" w:rsidRPr="000C5FEA" w:rsidRDefault="006F72F5" w:rsidP="00E40EBA">
            <w:pPr>
              <w:rPr>
                <w:lang w:val="en-GB"/>
              </w:rPr>
            </w:pPr>
            <w:r w:rsidRPr="000C5FEA">
              <w:rPr>
                <w:lang w:val="en-GB"/>
              </w:rPr>
              <w:t>MR</w:t>
            </w:r>
          </w:p>
          <w:p w:rsidR="001425B0" w:rsidRPr="000C5FEA" w:rsidRDefault="001425B0" w:rsidP="00E40EBA">
            <w:pPr>
              <w:rPr>
                <w:lang w:val="en-GB"/>
              </w:rPr>
            </w:pPr>
            <w:r w:rsidRPr="000C5FEA">
              <w:rPr>
                <w:lang w:val="en-GB"/>
              </w:rPr>
              <w:t>MRI</w:t>
            </w:r>
          </w:p>
          <w:p w:rsidR="001425B0" w:rsidRPr="000C5FEA" w:rsidRDefault="001425B0" w:rsidP="00E40EBA">
            <w:pPr>
              <w:rPr>
                <w:lang w:val="en-GB" w:eastAsia="en-GB"/>
              </w:rPr>
            </w:pPr>
          </w:p>
          <w:p w:rsidR="001425B0" w:rsidRPr="000C5FEA" w:rsidRDefault="001425B0" w:rsidP="00E40EBA">
            <w:pPr>
              <w:rPr>
                <w:lang w:val="en-GB" w:eastAsia="en-GB"/>
              </w:rPr>
            </w:pPr>
            <w:r w:rsidRPr="000C5FEA">
              <w:rPr>
                <w:lang w:val="en-GB" w:eastAsia="en-GB"/>
              </w:rPr>
              <w:t>MRS</w:t>
            </w:r>
          </w:p>
          <w:p w:rsidR="001425B0" w:rsidRPr="000C5FEA" w:rsidRDefault="001425B0" w:rsidP="00E40EBA">
            <w:pPr>
              <w:rPr>
                <w:lang w:val="en-GB" w:eastAsia="en-GB"/>
              </w:rPr>
            </w:pPr>
          </w:p>
          <w:p w:rsidR="001425B0" w:rsidRPr="000C5FEA" w:rsidRDefault="001425B0" w:rsidP="00E40EBA">
            <w:pPr>
              <w:rPr>
                <w:lang w:val="en-GB" w:eastAsia="en-GB"/>
              </w:rPr>
            </w:pPr>
            <w:r w:rsidRPr="000C5FEA">
              <w:rPr>
                <w:lang w:val="en-GB" w:eastAsia="en-GB"/>
              </w:rPr>
              <w:t>MEMS</w:t>
            </w:r>
          </w:p>
          <w:p w:rsidR="0022129C" w:rsidRPr="000C5FEA" w:rsidRDefault="0022129C" w:rsidP="00E40EBA">
            <w:pPr>
              <w:rPr>
                <w:lang w:val="en-GB" w:eastAsia="en-GB"/>
              </w:rPr>
            </w:pPr>
          </w:p>
          <w:p w:rsidR="00D973BF" w:rsidRPr="000C5FEA" w:rsidRDefault="00D973BF" w:rsidP="00E40EBA">
            <w:pPr>
              <w:rPr>
                <w:lang w:val="en-GB" w:eastAsia="en-GB"/>
              </w:rPr>
            </w:pPr>
            <w:r w:rsidRPr="000C5FEA">
              <w:rPr>
                <w:lang w:val="en-GB" w:eastAsia="en-GB"/>
              </w:rPr>
              <w:t>µTC</w:t>
            </w:r>
          </w:p>
          <w:p w:rsidR="00D973BF" w:rsidRPr="000C5FEA" w:rsidRDefault="00D973BF" w:rsidP="00E40EBA">
            <w:pPr>
              <w:rPr>
                <w:lang w:val="en-GB" w:eastAsia="en-GB"/>
              </w:rPr>
            </w:pPr>
          </w:p>
          <w:p w:rsidR="001425B0" w:rsidRPr="000C5FEA" w:rsidRDefault="001425B0" w:rsidP="00E40EBA">
            <w:pPr>
              <w:rPr>
                <w:lang w:val="en-GB" w:eastAsia="en-GB"/>
              </w:rPr>
            </w:pPr>
            <w:r w:rsidRPr="000C5FEA">
              <w:rPr>
                <w:lang w:val="en-GB" w:eastAsia="en-GB"/>
              </w:rPr>
              <w:t>n</w:t>
            </w:r>
          </w:p>
          <w:p w:rsidR="001425B0" w:rsidRPr="000C5FEA" w:rsidRDefault="001425B0" w:rsidP="00E40EBA">
            <w:pPr>
              <w:rPr>
                <w:vertAlign w:val="superscript"/>
                <w:lang w:val="en-GB" w:eastAsia="en-GB"/>
              </w:rPr>
            </w:pPr>
          </w:p>
          <w:p w:rsidR="00E40EBA" w:rsidRPr="000C5FEA" w:rsidRDefault="001425B0" w:rsidP="00E40EBA">
            <w:pPr>
              <w:rPr>
                <w:lang w:val="en-GB"/>
              </w:rPr>
            </w:pPr>
            <w:r w:rsidRPr="000C5FEA">
              <w:rPr>
                <w:vertAlign w:val="superscript"/>
                <w:lang w:val="en-GB" w:eastAsia="en-GB"/>
              </w:rPr>
              <w:lastRenderedPageBreak/>
              <w:t>23</w:t>
            </w:r>
            <w:r w:rsidR="00E40EBA" w:rsidRPr="000C5FEA">
              <w:rPr>
                <w:lang w:val="en-GB" w:eastAsia="en-GB"/>
              </w:rPr>
              <w:t>Na</w:t>
            </w:r>
          </w:p>
          <w:p w:rsidR="00E40EBA" w:rsidRPr="000C5FEA" w:rsidRDefault="0075583B" w:rsidP="00E40EBA">
            <w:pPr>
              <w:rPr>
                <w:lang w:val="en-GB"/>
              </w:rPr>
            </w:pPr>
            <w:r w:rsidRPr="000C5FEA">
              <w:rPr>
                <w:vertAlign w:val="superscript"/>
                <w:lang w:val="en-GB"/>
              </w:rPr>
              <w:t>31</w:t>
            </w:r>
            <w:r w:rsidR="00E40EBA" w:rsidRPr="000C5FEA">
              <w:rPr>
                <w:lang w:val="en-GB"/>
              </w:rPr>
              <w:t>P</w:t>
            </w:r>
          </w:p>
          <w:p w:rsidR="00E40EBA" w:rsidRPr="000C5FEA" w:rsidRDefault="00E40EBA" w:rsidP="00E40EBA">
            <w:pPr>
              <w:rPr>
                <w:lang w:val="en-GB"/>
              </w:rPr>
            </w:pPr>
            <w:r w:rsidRPr="000C5FEA">
              <w:rPr>
                <w:lang w:val="en-GB"/>
              </w:rPr>
              <w:t>PIN</w:t>
            </w:r>
          </w:p>
          <w:p w:rsidR="00E40EBA" w:rsidRPr="000C5FEA" w:rsidRDefault="00E40EBA" w:rsidP="008516AB">
            <w:pPr>
              <w:rPr>
                <w:lang w:val="en-GB"/>
              </w:rPr>
            </w:pPr>
          </w:p>
          <w:p w:rsidR="00E40EBA" w:rsidRPr="000C5FEA" w:rsidRDefault="00E40EBA" w:rsidP="008516AB">
            <w:pPr>
              <w:rPr>
                <w:lang w:val="en-GB"/>
              </w:rPr>
            </w:pPr>
            <w:r w:rsidRPr="000C5FEA">
              <w:rPr>
                <w:lang w:val="en-GB"/>
              </w:rPr>
              <w:t>RF</w:t>
            </w:r>
          </w:p>
          <w:p w:rsidR="00E40EBA" w:rsidRPr="000C5FEA" w:rsidRDefault="00E40EBA" w:rsidP="00E40EBA">
            <w:pPr>
              <w:rPr>
                <w:lang w:val="en-GB"/>
              </w:rPr>
            </w:pPr>
            <w:r w:rsidRPr="000C5FEA">
              <w:rPr>
                <w:lang w:val="en-GB"/>
              </w:rPr>
              <w:t>SNR</w:t>
            </w:r>
          </w:p>
          <w:p w:rsidR="00C6347E" w:rsidRPr="000C5FEA" w:rsidRDefault="00C6347E" w:rsidP="00E40EBA">
            <w:pPr>
              <w:rPr>
                <w:lang w:val="de-DE"/>
              </w:rPr>
            </w:pPr>
            <w:r w:rsidRPr="000C5FEA">
              <w:rPr>
                <w:lang w:val="de-DE"/>
              </w:rPr>
              <w:t>SU-8</w:t>
            </w:r>
          </w:p>
          <w:p w:rsidR="005D6540" w:rsidRPr="000C5FEA" w:rsidRDefault="005D6540" w:rsidP="008516AB">
            <w:pPr>
              <w:rPr>
                <w:lang w:val="de-DE"/>
              </w:rPr>
            </w:pPr>
            <w:r w:rsidRPr="000C5FEA">
              <w:rPr>
                <w:lang w:val="de-DE"/>
              </w:rPr>
              <w:t>T</w:t>
            </w:r>
          </w:p>
          <w:p w:rsidR="00C6347E" w:rsidRPr="000C5FEA" w:rsidRDefault="00C6347E" w:rsidP="008516AB">
            <w:pPr>
              <w:rPr>
                <w:lang w:val="de-DE"/>
              </w:rPr>
            </w:pPr>
            <w:r w:rsidRPr="000C5FEA">
              <w:rPr>
                <w:lang w:val="de-DE"/>
              </w:rPr>
              <w:t>vivo</w:t>
            </w:r>
          </w:p>
        </w:tc>
        <w:tc>
          <w:tcPr>
            <w:tcW w:w="2212" w:type="dxa"/>
          </w:tcPr>
          <w:p w:rsidR="00E13F1F" w:rsidRPr="000C5FEA" w:rsidRDefault="00E13F1F"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Length of unfilled channel</w:t>
            </w:r>
          </w:p>
          <w:p w:rsidR="00656873" w:rsidRPr="000C5FEA" w:rsidRDefault="003E2096"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Borosilicate glass</w:t>
            </w:r>
          </w:p>
          <w:p w:rsidR="00E13F1F" w:rsidRPr="000C5FEA" w:rsidRDefault="00E13F1F"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Capacitor</w:t>
            </w:r>
          </w:p>
          <w:p w:rsidR="00E40EBA" w:rsidRPr="000C5FEA" w:rsidRDefault="00E40EBA"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Carbon</w:t>
            </w:r>
          </w:p>
          <w:p w:rsidR="00E13F1F" w:rsidRPr="000C5FEA" w:rsidRDefault="00E13F1F"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Deionized</w:t>
            </w:r>
          </w:p>
          <w:p w:rsidR="00E13F1F" w:rsidRPr="000C5FEA" w:rsidRDefault="00E13F1F" w:rsidP="00E13F1F">
            <w:r w:rsidRPr="000C5FEA">
              <w:t>Fiberglass cloth with an epoxy</w:t>
            </w:r>
          </w:p>
          <w:p w:rsidR="00E13F1F" w:rsidRPr="000C5FEA" w:rsidRDefault="00E40EBA" w:rsidP="00E13F1F">
            <w:r w:rsidRPr="000C5FEA">
              <w:t>Hydrogen</w:t>
            </w:r>
          </w:p>
          <w:p w:rsidR="001425B0" w:rsidRPr="000C5FEA" w:rsidRDefault="001425B0" w:rsidP="00E13F1F">
            <w:r w:rsidRPr="000C5FEA">
              <w:t>Inductor</w:t>
            </w:r>
          </w:p>
          <w:p w:rsidR="00E40EBA" w:rsidRPr="000C5FEA" w:rsidRDefault="00E40EBA"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Lithium</w:t>
            </w:r>
          </w:p>
          <w:p w:rsidR="006F72F5" w:rsidRPr="000C5FEA" w:rsidRDefault="006F72F5" w:rsidP="00E40EBA">
            <w:pPr>
              <w:rPr>
                <w:rFonts w:asciiTheme="majorBidi" w:hAnsiTheme="majorBidi" w:cstheme="majorBidi"/>
              </w:rPr>
            </w:pPr>
            <w:r w:rsidRPr="000C5FEA">
              <w:rPr>
                <w:rFonts w:asciiTheme="majorBidi" w:hAnsiTheme="majorBidi" w:cstheme="majorBidi"/>
                <w:color w:val="222222"/>
                <w:shd w:val="clear" w:color="auto" w:fill="FFFFFF"/>
              </w:rPr>
              <w:t>Magnetic Resonance</w:t>
            </w:r>
          </w:p>
          <w:p w:rsidR="001425B0" w:rsidRPr="000C5FEA" w:rsidRDefault="001425B0"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Magnetic Resonance Imaging</w:t>
            </w:r>
          </w:p>
          <w:p w:rsidR="001425B0" w:rsidRPr="000C5FEA" w:rsidRDefault="001425B0" w:rsidP="001425B0">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Magnetic Resonance Spectroscopy</w:t>
            </w:r>
          </w:p>
          <w:p w:rsidR="001425B0" w:rsidRPr="000C5FEA" w:rsidRDefault="0022129C"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M</w:t>
            </w:r>
            <w:r w:rsidR="001425B0" w:rsidRPr="000C5FEA">
              <w:rPr>
                <w:rFonts w:asciiTheme="majorBidi" w:hAnsiTheme="majorBidi" w:cstheme="majorBidi"/>
                <w:color w:val="222222"/>
                <w:shd w:val="clear" w:color="auto" w:fill="FFFFFF"/>
              </w:rPr>
              <w:t>icroelectromechanical system</w:t>
            </w:r>
          </w:p>
          <w:p w:rsidR="00D973BF" w:rsidRPr="000C5FEA" w:rsidRDefault="00D973BF"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Microfluidically tunable capacitor</w:t>
            </w:r>
          </w:p>
          <w:p w:rsidR="001425B0" w:rsidRPr="000C5FEA" w:rsidRDefault="001425B0"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Number of interleaved plates</w:t>
            </w:r>
          </w:p>
          <w:p w:rsidR="00E40EBA" w:rsidRPr="000C5FEA" w:rsidRDefault="00E40EBA" w:rsidP="00E40EBA">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Sodium </w:t>
            </w:r>
          </w:p>
          <w:p w:rsidR="00E40EBA" w:rsidRPr="000C5FEA" w:rsidRDefault="00E40EBA" w:rsidP="008516AB">
            <w:r w:rsidRPr="000C5FEA">
              <w:rPr>
                <w:rStyle w:val="ac"/>
                <w:rFonts w:asciiTheme="majorBidi" w:hAnsiTheme="majorBidi" w:cstheme="majorBidi"/>
                <w:i w:val="0"/>
                <w:iCs w:val="0"/>
                <w:shd w:val="clear" w:color="auto" w:fill="FFFFFF"/>
              </w:rPr>
              <w:t>Phosphorus</w:t>
            </w:r>
          </w:p>
          <w:p w:rsidR="00E40EBA" w:rsidRPr="000C5FEA" w:rsidRDefault="00E40EBA" w:rsidP="008516AB">
            <w:pPr>
              <w:rPr>
                <w:rFonts w:asciiTheme="majorBidi" w:hAnsiTheme="majorBidi" w:cstheme="majorBidi"/>
                <w:color w:val="222222"/>
                <w:shd w:val="clear" w:color="auto" w:fill="FFFFFF"/>
              </w:rPr>
            </w:pPr>
            <w:r w:rsidRPr="000C5FEA">
              <w:rPr>
                <w:rFonts w:asciiTheme="majorBidi" w:hAnsiTheme="majorBidi" w:cstheme="majorBidi"/>
                <w:color w:val="222222"/>
                <w:shd w:val="clear" w:color="auto" w:fill="FFFFFF"/>
              </w:rPr>
              <w:t xml:space="preserve">P-type, intrinsic, and N-type </w:t>
            </w:r>
          </w:p>
          <w:p w:rsidR="00E40EBA" w:rsidRPr="000C5FEA" w:rsidRDefault="00E40EBA" w:rsidP="008516AB">
            <w:r w:rsidRPr="000C5FEA">
              <w:t>Radiofrequency</w:t>
            </w:r>
          </w:p>
          <w:p w:rsidR="00E40EBA" w:rsidRPr="000C5FEA" w:rsidRDefault="00E40EBA" w:rsidP="00E40EBA">
            <w:r w:rsidRPr="000C5FEA">
              <w:t>Signal-to-Noise ratio</w:t>
            </w:r>
          </w:p>
          <w:p w:rsidR="00C6347E" w:rsidRPr="000C5FEA" w:rsidRDefault="00C6347E" w:rsidP="008516AB">
            <w:r w:rsidRPr="000C5FEA">
              <w:t>Photodefinable epoxy</w:t>
            </w:r>
          </w:p>
          <w:p w:rsidR="00E40EBA" w:rsidRPr="000C5FEA" w:rsidRDefault="00E40EBA" w:rsidP="008516AB">
            <w:r w:rsidRPr="000C5FEA">
              <w:t>Tesla</w:t>
            </w:r>
          </w:p>
          <w:p w:rsidR="00C6347E" w:rsidRPr="000C5FEA" w:rsidRDefault="00C6347E" w:rsidP="008516AB">
            <w:r w:rsidRPr="000C5FEA">
              <w:t>Living organism</w:t>
            </w:r>
          </w:p>
        </w:tc>
        <w:tc>
          <w:tcPr>
            <w:tcW w:w="1596" w:type="dxa"/>
          </w:tcPr>
          <w:p w:rsidR="005D6540" w:rsidRPr="000C5FEA" w:rsidRDefault="00E13F1F" w:rsidP="008516AB">
            <w:r w:rsidRPr="000C5FEA">
              <w:t>mm</w:t>
            </w:r>
          </w:p>
          <w:p w:rsidR="00E40EBA" w:rsidRPr="000C5FEA" w:rsidRDefault="00E40EBA" w:rsidP="008516AB"/>
          <w:p w:rsidR="00656873" w:rsidRPr="000C5FEA" w:rsidRDefault="00656873" w:rsidP="008516AB"/>
          <w:p w:rsidR="00E40EBA" w:rsidRPr="000C5FEA" w:rsidRDefault="00E13F1F" w:rsidP="008516AB">
            <w:r w:rsidRPr="000C5FEA">
              <w:t>F</w:t>
            </w:r>
          </w:p>
          <w:p w:rsidR="00E40EBA" w:rsidRPr="000C5FEA" w:rsidRDefault="00E40EBA" w:rsidP="008516AB"/>
          <w:p w:rsidR="00E40EBA" w:rsidRPr="000C5FEA" w:rsidRDefault="00E40EBA" w:rsidP="008516AB"/>
          <w:p w:rsidR="00E40EBA" w:rsidRPr="000C5FEA" w:rsidRDefault="00E40EBA" w:rsidP="008516AB"/>
          <w:p w:rsidR="00E13F1F" w:rsidRPr="000C5FEA" w:rsidRDefault="00E13F1F" w:rsidP="008516AB"/>
          <w:p w:rsidR="00E40EBA" w:rsidRPr="000C5FEA" w:rsidRDefault="00E40EBA" w:rsidP="008516AB"/>
          <w:p w:rsidR="001425B0" w:rsidRPr="000C5FEA" w:rsidRDefault="001425B0" w:rsidP="008516AB">
            <w:r w:rsidRPr="000C5FEA">
              <w:t>H</w:t>
            </w:r>
          </w:p>
          <w:p w:rsidR="001425B0" w:rsidRPr="000C5FEA" w:rsidRDefault="001425B0" w:rsidP="008516AB"/>
          <w:p w:rsidR="001425B0" w:rsidRPr="000C5FEA" w:rsidRDefault="001425B0" w:rsidP="008516AB"/>
          <w:p w:rsidR="001425B0" w:rsidRPr="000C5FEA" w:rsidRDefault="001425B0" w:rsidP="008516AB"/>
          <w:p w:rsidR="001425B0" w:rsidRPr="000C5FEA" w:rsidRDefault="001425B0" w:rsidP="008516AB"/>
          <w:p w:rsidR="001425B0" w:rsidRPr="000C5FEA" w:rsidRDefault="001425B0" w:rsidP="008516AB"/>
          <w:p w:rsidR="001425B0" w:rsidRPr="000C5FEA" w:rsidRDefault="001425B0" w:rsidP="008516AB"/>
          <w:p w:rsidR="001425B0" w:rsidRPr="000C5FEA" w:rsidRDefault="001425B0" w:rsidP="008516AB"/>
          <w:p w:rsidR="001425B0" w:rsidRPr="000C5FEA" w:rsidRDefault="00D973BF" w:rsidP="008516AB">
            <w:r w:rsidRPr="000C5FEA">
              <w:t>F</w:t>
            </w:r>
          </w:p>
          <w:p w:rsidR="001425B0" w:rsidRPr="000C5FEA" w:rsidRDefault="001425B0" w:rsidP="008516AB"/>
          <w:p w:rsidR="00452D33" w:rsidRPr="000C5FEA" w:rsidRDefault="00452D33" w:rsidP="008516AB"/>
          <w:p w:rsidR="00452D33" w:rsidRPr="000C5FEA" w:rsidRDefault="00452D33" w:rsidP="008516AB"/>
          <w:p w:rsidR="00452D33" w:rsidRPr="000C5FEA" w:rsidRDefault="00452D33" w:rsidP="008516AB"/>
          <w:p w:rsidR="00452D33" w:rsidRPr="000C5FEA" w:rsidRDefault="00452D33" w:rsidP="008516AB"/>
          <w:p w:rsidR="00F70AEE" w:rsidRPr="000C5FEA" w:rsidRDefault="00F70AEE" w:rsidP="008516AB"/>
          <w:p w:rsidR="00F70AEE" w:rsidRPr="000C5FEA" w:rsidRDefault="00F70AEE" w:rsidP="008516AB"/>
          <w:p w:rsidR="00E40EBA" w:rsidRPr="000C5FEA" w:rsidRDefault="00E40EBA" w:rsidP="008516AB">
            <w:r w:rsidRPr="000C5FEA">
              <w:t>[Hz]</w:t>
            </w:r>
          </w:p>
          <w:p w:rsidR="00E40EBA" w:rsidRPr="000C5FEA" w:rsidRDefault="00E40EBA" w:rsidP="008516AB"/>
          <w:p w:rsidR="00C6347E" w:rsidRPr="000C5FEA" w:rsidRDefault="00C6347E" w:rsidP="00E40EBA"/>
          <w:p w:rsidR="00E40EBA" w:rsidRPr="000C5FEA" w:rsidRDefault="00E40EBA" w:rsidP="00E40EBA">
            <w:r w:rsidRPr="000C5FEA">
              <w:t>[</w:t>
            </w:r>
            <w:r w:rsidRPr="000C5FEA">
              <w:rPr>
                <w:rFonts w:asciiTheme="majorBidi" w:hAnsiTheme="majorBidi" w:cstheme="majorBidi"/>
                <w:color w:val="222222"/>
                <w:shd w:val="clear" w:color="auto" w:fill="FFFFFF"/>
              </w:rPr>
              <w:t>kg</w:t>
            </w:r>
            <w:r w:rsidRPr="000C5FEA">
              <w:rPr>
                <w:rFonts w:ascii="Cambria Math" w:hAnsi="Cambria Math" w:cs="Cambria Math"/>
                <w:color w:val="222222"/>
                <w:shd w:val="clear" w:color="auto" w:fill="FFFFFF"/>
              </w:rPr>
              <w:t>⋅</w:t>
            </w:r>
            <w:r w:rsidRPr="000C5FEA">
              <w:rPr>
                <w:rFonts w:asciiTheme="majorBidi" w:hAnsiTheme="majorBidi" w:cstheme="majorBidi"/>
                <w:color w:val="222222"/>
                <w:shd w:val="clear" w:color="auto" w:fill="FFFFFF"/>
              </w:rPr>
              <w:t>s</w:t>
            </w:r>
            <w:r w:rsidRPr="000C5FEA">
              <w:rPr>
                <w:rFonts w:asciiTheme="majorBidi" w:hAnsiTheme="majorBidi" w:cstheme="majorBidi"/>
                <w:color w:val="222222"/>
                <w:shd w:val="clear" w:color="auto" w:fill="FFFFFF"/>
                <w:vertAlign w:val="superscript"/>
              </w:rPr>
              <w:t>−2</w:t>
            </w:r>
            <w:r w:rsidRPr="000C5FEA">
              <w:rPr>
                <w:rFonts w:ascii="Cambria Math" w:hAnsi="Cambria Math" w:cs="Cambria Math"/>
                <w:color w:val="222222"/>
                <w:shd w:val="clear" w:color="auto" w:fill="FFFFFF"/>
              </w:rPr>
              <w:t>⋅</w:t>
            </w:r>
            <w:r w:rsidRPr="000C5FEA">
              <w:rPr>
                <w:rFonts w:asciiTheme="majorBidi" w:hAnsiTheme="majorBidi" w:cstheme="majorBidi"/>
                <w:color w:val="222222"/>
                <w:shd w:val="clear" w:color="auto" w:fill="FFFFFF"/>
              </w:rPr>
              <w:t>A</w:t>
            </w:r>
            <w:r w:rsidRPr="000C5FEA">
              <w:rPr>
                <w:rFonts w:asciiTheme="majorBidi" w:hAnsiTheme="majorBidi" w:cstheme="majorBidi"/>
                <w:color w:val="222222"/>
                <w:shd w:val="clear" w:color="auto" w:fill="FFFFFF"/>
                <w:vertAlign w:val="superscript"/>
              </w:rPr>
              <w:t>−1</w:t>
            </w:r>
            <w:r w:rsidRPr="000C5FEA">
              <w:t>]</w:t>
            </w:r>
          </w:p>
        </w:tc>
      </w:tr>
      <w:tr w:rsidR="005D6540" w:rsidRPr="000C5FEA" w:rsidTr="008516AB">
        <w:tc>
          <w:tcPr>
            <w:tcW w:w="4608" w:type="dxa"/>
            <w:gridSpan w:val="3"/>
          </w:tcPr>
          <w:p w:rsidR="005D6540" w:rsidRPr="000C5FEA" w:rsidRDefault="005D6540" w:rsidP="008516AB">
            <w:pPr>
              <w:spacing w:before="120" w:after="120"/>
            </w:pPr>
            <w:r w:rsidRPr="000C5FEA">
              <w:rPr>
                <w:i/>
              </w:rPr>
              <w:t>Greek Notations</w:t>
            </w:r>
          </w:p>
        </w:tc>
      </w:tr>
      <w:tr w:rsidR="005D6540" w:rsidRPr="000C5FEA" w:rsidTr="008516AB">
        <w:tc>
          <w:tcPr>
            <w:tcW w:w="800" w:type="dxa"/>
          </w:tcPr>
          <w:p w:rsidR="005D6540" w:rsidRPr="000C5FEA" w:rsidRDefault="0041422B" w:rsidP="008516AB">
            <w:r w:rsidRPr="000C5FEA">
              <w:sym w:font="Symbol" w:char="F064"/>
            </w:r>
          </w:p>
        </w:tc>
        <w:tc>
          <w:tcPr>
            <w:tcW w:w="2212" w:type="dxa"/>
          </w:tcPr>
          <w:p w:rsidR="005D6540" w:rsidRPr="000C5FEA" w:rsidRDefault="0041422B" w:rsidP="008516AB">
            <w:r w:rsidRPr="000C5FEA">
              <w:t>Loss angle</w:t>
            </w:r>
          </w:p>
        </w:tc>
        <w:tc>
          <w:tcPr>
            <w:tcW w:w="1596" w:type="dxa"/>
          </w:tcPr>
          <w:p w:rsidR="005D6540" w:rsidRPr="000C5FEA" w:rsidRDefault="005D6540" w:rsidP="008516AB">
            <w:r w:rsidRPr="000C5FEA">
              <w:t>[°]</w:t>
            </w:r>
          </w:p>
        </w:tc>
      </w:tr>
      <w:tr w:rsidR="005D6540" w:rsidRPr="000C5FEA" w:rsidTr="008516AB">
        <w:tc>
          <w:tcPr>
            <w:tcW w:w="800" w:type="dxa"/>
          </w:tcPr>
          <w:p w:rsidR="005D6540" w:rsidRPr="000C5FEA" w:rsidRDefault="0041422B" w:rsidP="008516AB">
            <w:r w:rsidRPr="000C5FEA">
              <w:sym w:font="Symbol" w:char="F065"/>
            </w:r>
          </w:p>
          <w:p w:rsidR="00927B2B" w:rsidRPr="000C5FEA" w:rsidRDefault="00927B2B" w:rsidP="008516AB">
            <w:r w:rsidRPr="000C5FEA">
              <w:sym w:font="Symbol" w:char="F067"/>
            </w:r>
          </w:p>
          <w:p w:rsidR="008B1289" w:rsidRPr="000C5FEA" w:rsidRDefault="008B1289" w:rsidP="008516AB">
            <w:r w:rsidRPr="000C5FEA">
              <w:sym w:font="Symbol" w:char="F06C"/>
            </w:r>
          </w:p>
          <w:p w:rsidR="00431E80" w:rsidRPr="000C5FEA" w:rsidRDefault="00431E80" w:rsidP="008516AB">
            <w:r w:rsidRPr="000C5FEA">
              <w:sym w:font="Symbol" w:char="F073"/>
            </w:r>
          </w:p>
          <w:p w:rsidR="00F70AEE" w:rsidRPr="000C5FEA" w:rsidRDefault="00F70AEE" w:rsidP="008516AB"/>
        </w:tc>
        <w:tc>
          <w:tcPr>
            <w:tcW w:w="2212" w:type="dxa"/>
          </w:tcPr>
          <w:p w:rsidR="005D6540" w:rsidRPr="000C5FEA" w:rsidRDefault="0041422B" w:rsidP="008516AB">
            <w:r w:rsidRPr="000C5FEA">
              <w:t>Permittivity</w:t>
            </w:r>
          </w:p>
          <w:p w:rsidR="00927B2B" w:rsidRPr="000C5FEA" w:rsidRDefault="00927B2B" w:rsidP="008516AB">
            <w:r w:rsidRPr="000C5FEA">
              <w:t>Gyromagnetic Ratio</w:t>
            </w:r>
          </w:p>
          <w:p w:rsidR="008B1289" w:rsidRPr="000C5FEA" w:rsidRDefault="008B1289" w:rsidP="008516AB">
            <w:r w:rsidRPr="000C5FEA">
              <w:t>Wavelength</w:t>
            </w:r>
          </w:p>
          <w:p w:rsidR="00431E80" w:rsidRPr="000C5FEA" w:rsidRDefault="00431E80" w:rsidP="008516AB">
            <w:r w:rsidRPr="000C5FEA">
              <w:t>Conductivity</w:t>
            </w:r>
          </w:p>
        </w:tc>
        <w:tc>
          <w:tcPr>
            <w:tcW w:w="1596" w:type="dxa"/>
          </w:tcPr>
          <w:p w:rsidR="005D6540" w:rsidRPr="000C5FEA" w:rsidRDefault="005D6540" w:rsidP="0041422B">
            <w:r w:rsidRPr="000C5FEA">
              <w:t>[</w:t>
            </w:r>
            <w:r w:rsidR="0041422B" w:rsidRPr="000C5FEA">
              <w:t>F/m</w:t>
            </w:r>
            <w:r w:rsidRPr="000C5FEA">
              <w:t>]</w:t>
            </w:r>
          </w:p>
          <w:p w:rsidR="00927B2B" w:rsidRPr="000C5FEA" w:rsidRDefault="00927B2B" w:rsidP="0041422B">
            <w:r w:rsidRPr="000C5FEA">
              <w:t>(Hz/Tesla)</w:t>
            </w:r>
          </w:p>
          <w:p w:rsidR="008B1289" w:rsidRPr="000C5FEA" w:rsidRDefault="008B1289" w:rsidP="0041422B">
            <w:r w:rsidRPr="000C5FEA">
              <w:t>[m]</w:t>
            </w:r>
          </w:p>
          <w:p w:rsidR="00431E80" w:rsidRPr="000C5FEA" w:rsidRDefault="00431E80" w:rsidP="0041422B">
            <w:r w:rsidRPr="000C5FEA">
              <w:t>[S/m]</w:t>
            </w:r>
          </w:p>
        </w:tc>
      </w:tr>
      <w:tr w:rsidR="005D6540" w:rsidRPr="000C5FEA" w:rsidTr="008516AB">
        <w:tc>
          <w:tcPr>
            <w:tcW w:w="4608" w:type="dxa"/>
            <w:gridSpan w:val="3"/>
          </w:tcPr>
          <w:p w:rsidR="005D6540" w:rsidRPr="000C5FEA" w:rsidRDefault="005D6540" w:rsidP="008516AB">
            <w:pPr>
              <w:spacing w:before="120" w:after="120"/>
            </w:pPr>
            <w:r w:rsidRPr="000C5FEA">
              <w:rPr>
                <w:i/>
              </w:rPr>
              <w:t>Subscripts</w:t>
            </w:r>
          </w:p>
        </w:tc>
      </w:tr>
      <w:tr w:rsidR="005D6540" w:rsidRPr="000C5FEA" w:rsidTr="008516AB">
        <w:tc>
          <w:tcPr>
            <w:tcW w:w="800" w:type="dxa"/>
          </w:tcPr>
          <w:p w:rsidR="005D6540" w:rsidRPr="000C5FEA" w:rsidRDefault="006F3E53" w:rsidP="008516AB">
            <w:r w:rsidRPr="000C5FEA">
              <w:t>max</w:t>
            </w:r>
          </w:p>
        </w:tc>
        <w:tc>
          <w:tcPr>
            <w:tcW w:w="3808" w:type="dxa"/>
            <w:gridSpan w:val="2"/>
          </w:tcPr>
          <w:p w:rsidR="005D6540" w:rsidRPr="000C5FEA" w:rsidRDefault="006F3E53" w:rsidP="008516AB">
            <w:r w:rsidRPr="000C5FEA">
              <w:t>Maximum</w:t>
            </w:r>
          </w:p>
        </w:tc>
      </w:tr>
      <w:tr w:rsidR="005D6540" w:rsidRPr="000C5FEA" w:rsidTr="008516AB">
        <w:tc>
          <w:tcPr>
            <w:tcW w:w="800" w:type="dxa"/>
          </w:tcPr>
          <w:p w:rsidR="005D6540" w:rsidRPr="000C5FEA" w:rsidRDefault="006F3E53" w:rsidP="008516AB">
            <w:r w:rsidRPr="000C5FEA">
              <w:t>min</w:t>
            </w:r>
          </w:p>
        </w:tc>
        <w:tc>
          <w:tcPr>
            <w:tcW w:w="3808" w:type="dxa"/>
            <w:gridSpan w:val="2"/>
          </w:tcPr>
          <w:p w:rsidR="005D6540" w:rsidRPr="000C5FEA" w:rsidRDefault="006F3E53" w:rsidP="008516AB">
            <w:r w:rsidRPr="000C5FEA">
              <w:t>Minimum</w:t>
            </w:r>
          </w:p>
        </w:tc>
      </w:tr>
    </w:tbl>
    <w:p w:rsidR="00FB239B" w:rsidRPr="000C5FEA" w:rsidRDefault="00FB239B" w:rsidP="001D2A5B">
      <w:pPr>
        <w:pStyle w:val="1"/>
        <w:numPr>
          <w:ilvl w:val="0"/>
          <w:numId w:val="1"/>
        </w:numPr>
        <w:spacing w:before="360" w:after="120"/>
        <w:rPr>
          <w:b/>
          <w:smallCaps w:val="0"/>
          <w:sz w:val="24"/>
          <w:szCs w:val="24"/>
        </w:rPr>
      </w:pPr>
      <w:r w:rsidRPr="000C5FEA">
        <w:rPr>
          <w:b/>
          <w:smallCaps w:val="0"/>
          <w:sz w:val="24"/>
          <w:szCs w:val="24"/>
        </w:rPr>
        <w:t>I</w:t>
      </w:r>
      <w:r w:rsidR="00D12C71" w:rsidRPr="000C5FEA">
        <w:rPr>
          <w:b/>
          <w:smallCaps w:val="0"/>
          <w:sz w:val="24"/>
          <w:szCs w:val="24"/>
        </w:rPr>
        <w:t>ntroduction</w:t>
      </w:r>
    </w:p>
    <w:p w:rsidR="00DD5A39" w:rsidRPr="000C5FEA" w:rsidRDefault="00BD32A4" w:rsidP="002E2FE6">
      <w:pPr>
        <w:adjustRightInd w:val="0"/>
        <w:jc w:val="both"/>
        <w:rPr>
          <w:lang w:val="en-GB" w:eastAsia="en-GB"/>
        </w:rPr>
      </w:pPr>
      <w:r w:rsidRPr="000C5FEA">
        <w:rPr>
          <w:lang w:val="en-GB" w:eastAsia="en-GB"/>
        </w:rPr>
        <w:t xml:space="preserve">Magnetic resonance imaging and spectroscopy (MRI/S) are known as valuable and promising diagnostic tools </w:t>
      </w:r>
      <w:r w:rsidRPr="000C5FEA">
        <w:rPr>
          <w:lang w:val="en-GB" w:eastAsia="en-GB"/>
        </w:rPr>
        <w:lastRenderedPageBreak/>
        <w:t xml:space="preserve">because of their ability to investigate </w:t>
      </w:r>
      <w:r w:rsidR="00FA776D" w:rsidRPr="000C5FEA">
        <w:rPr>
          <w:lang w:val="en-GB" w:eastAsia="en-GB"/>
        </w:rPr>
        <w:t xml:space="preserve">the </w:t>
      </w:r>
      <w:r w:rsidRPr="000C5FEA">
        <w:rPr>
          <w:lang w:val="en-GB" w:eastAsia="en-GB"/>
        </w:rPr>
        <w:t xml:space="preserve">metabolism in </w:t>
      </w:r>
      <w:r w:rsidR="00FA776D" w:rsidRPr="000C5FEA">
        <w:rPr>
          <w:lang w:val="en-GB" w:eastAsia="en-GB"/>
        </w:rPr>
        <w:t xml:space="preserve">the </w:t>
      </w:r>
      <w:r w:rsidRPr="000C5FEA">
        <w:rPr>
          <w:lang w:val="en-GB" w:eastAsia="en-GB"/>
        </w:rPr>
        <w:t xml:space="preserve">human body such as </w:t>
      </w:r>
      <w:r w:rsidRPr="000C5FEA">
        <w:rPr>
          <w:vertAlign w:val="superscript"/>
          <w:lang w:val="en-GB" w:eastAsia="en-GB"/>
        </w:rPr>
        <w:t>31</w:t>
      </w:r>
      <w:r w:rsidRPr="000C5FEA">
        <w:rPr>
          <w:lang w:val="en-GB" w:eastAsia="en-GB"/>
        </w:rPr>
        <w:t xml:space="preserve">P, </w:t>
      </w:r>
      <w:r w:rsidRPr="000C5FEA">
        <w:rPr>
          <w:vertAlign w:val="superscript"/>
          <w:lang w:val="en-GB" w:eastAsia="en-GB"/>
        </w:rPr>
        <w:t>7</w:t>
      </w:r>
      <w:r w:rsidRPr="000C5FEA">
        <w:rPr>
          <w:lang w:val="en-GB" w:eastAsia="en-GB"/>
        </w:rPr>
        <w:t xml:space="preserve">Li, </w:t>
      </w:r>
      <w:r w:rsidRPr="000C5FEA">
        <w:rPr>
          <w:vertAlign w:val="superscript"/>
          <w:lang w:val="en-GB" w:eastAsia="en-GB"/>
        </w:rPr>
        <w:t>23</w:t>
      </w:r>
      <w:r w:rsidRPr="000C5FEA">
        <w:rPr>
          <w:lang w:val="en-GB" w:eastAsia="en-GB"/>
        </w:rPr>
        <w:t xml:space="preserve">Na, </w:t>
      </w:r>
      <w:r w:rsidRPr="000C5FEA">
        <w:rPr>
          <w:vertAlign w:val="superscript"/>
          <w:lang w:val="en-GB" w:eastAsia="en-GB"/>
        </w:rPr>
        <w:t>13</w:t>
      </w:r>
      <w:r w:rsidRPr="000C5FEA">
        <w:rPr>
          <w:lang w:val="en-GB" w:eastAsia="en-GB"/>
        </w:rPr>
        <w:t xml:space="preserve">C, etc., which are called ”x-nuclei”. For example, </w:t>
      </w:r>
      <w:r w:rsidRPr="000C5FEA">
        <w:rPr>
          <w:vertAlign w:val="superscript"/>
          <w:lang w:val="en-GB" w:eastAsia="en-GB"/>
        </w:rPr>
        <w:t>23</w:t>
      </w:r>
      <w:r w:rsidRPr="000C5FEA">
        <w:rPr>
          <w:lang w:val="en-GB" w:eastAsia="en-GB"/>
        </w:rPr>
        <w:t xml:space="preserve">Na MRI is used to quantify the </w:t>
      </w:r>
      <w:r w:rsidR="00FA776D" w:rsidRPr="000C5FEA">
        <w:rPr>
          <w:lang w:val="en-GB" w:eastAsia="en-GB"/>
        </w:rPr>
        <w:t>glycosaminoglycan</w:t>
      </w:r>
      <w:r w:rsidRPr="000C5FEA">
        <w:rPr>
          <w:lang w:val="en-GB" w:eastAsia="en-GB"/>
        </w:rPr>
        <w:t xml:space="preserve"> content in cartilage and therefore can detect and assess the biochemical degradation of cartilage </w:t>
      </w:r>
      <w:r w:rsidR="00937EE1" w:rsidRPr="000C5FEA">
        <w:rPr>
          <w:lang w:val="en-GB" w:eastAsia="en-GB"/>
        </w:rPr>
        <w:t>in</w:t>
      </w:r>
      <w:r w:rsidRPr="000C5FEA">
        <w:rPr>
          <w:lang w:val="en-GB" w:eastAsia="en-GB"/>
        </w:rPr>
        <w:t xml:space="preserve"> osteoarthritis. In addition, </w:t>
      </w:r>
      <w:r w:rsidRPr="000C5FEA">
        <w:rPr>
          <w:vertAlign w:val="superscript"/>
          <w:lang w:val="en-GB" w:eastAsia="en-GB"/>
        </w:rPr>
        <w:t>23</w:t>
      </w:r>
      <w:r w:rsidRPr="000C5FEA">
        <w:rPr>
          <w:lang w:val="en-GB" w:eastAsia="en-GB"/>
        </w:rPr>
        <w:t xml:space="preserve">Na MRI can be also used to detect brain tumours by showing the increase of sodium concentration in patient’s brain relative to the structure of normal one [1]. Recently, </w:t>
      </w:r>
      <w:r w:rsidRPr="000C5FEA">
        <w:rPr>
          <w:vertAlign w:val="superscript"/>
          <w:lang w:val="en-GB" w:eastAsia="en-GB"/>
        </w:rPr>
        <w:t>23</w:t>
      </w:r>
      <w:r w:rsidRPr="000C5FEA">
        <w:rPr>
          <w:lang w:val="en-GB" w:eastAsia="en-GB"/>
        </w:rPr>
        <w:t>Na MR</w:t>
      </w:r>
      <w:r w:rsidR="00AD4595" w:rsidRPr="000C5FEA">
        <w:rPr>
          <w:lang w:val="en-GB" w:eastAsia="en-GB"/>
        </w:rPr>
        <w:t>I</w:t>
      </w:r>
      <w:r w:rsidRPr="000C5FEA">
        <w:rPr>
          <w:lang w:val="en-GB" w:eastAsia="en-GB"/>
        </w:rPr>
        <w:t xml:space="preserve"> has demonstrated diagnostic importance in benign and malignant breast tumors [2], acute and subacute stroke [3], detection of mild </w:t>
      </w:r>
      <w:r w:rsidR="00913439" w:rsidRPr="000C5FEA">
        <w:rPr>
          <w:lang w:val="en-GB" w:eastAsia="en-GB"/>
        </w:rPr>
        <w:t>Alzheimer</w:t>
      </w:r>
      <w:r w:rsidRPr="000C5FEA">
        <w:rPr>
          <w:lang w:val="en-GB" w:eastAsia="en-GB"/>
        </w:rPr>
        <w:t xml:space="preserve"> disease [4], and functional imaging of the human kidney [5]. Meanwhile, </w:t>
      </w:r>
      <w:r w:rsidRPr="000C5FEA">
        <w:rPr>
          <w:vertAlign w:val="superscript"/>
          <w:lang w:val="en-GB" w:eastAsia="en-GB"/>
        </w:rPr>
        <w:t>31</w:t>
      </w:r>
      <w:r w:rsidRPr="000C5FEA">
        <w:rPr>
          <w:lang w:val="en-GB" w:eastAsia="en-GB"/>
        </w:rPr>
        <w:t xml:space="preserve">P MRS can provide </w:t>
      </w:r>
      <w:r w:rsidR="00B85B6E" w:rsidRPr="000C5FEA">
        <w:rPr>
          <w:lang w:val="en-GB" w:eastAsia="en-GB"/>
        </w:rPr>
        <w:t>information</w:t>
      </w:r>
      <w:r w:rsidRPr="000C5FEA">
        <w:rPr>
          <w:lang w:val="en-GB" w:eastAsia="en-GB"/>
        </w:rPr>
        <w:t xml:space="preserve"> on muscle function [6], therefore patients who suffer from muscular disorder can perform clinical follow-up. </w:t>
      </w:r>
      <w:r w:rsidRPr="000C5FEA">
        <w:rPr>
          <w:vertAlign w:val="superscript"/>
          <w:lang w:val="en-GB" w:eastAsia="en-GB"/>
        </w:rPr>
        <w:t>13</w:t>
      </w:r>
      <w:r w:rsidRPr="000C5FEA">
        <w:rPr>
          <w:lang w:val="en-GB" w:eastAsia="en-GB"/>
        </w:rPr>
        <w:t xml:space="preserve">C MRS is used in metabolic studies such as measuring the rate of net hepatic glycogenolysis in humans [7]. </w:t>
      </w:r>
    </w:p>
    <w:p w:rsidR="00DD5A39" w:rsidRPr="000C5FEA" w:rsidRDefault="00DD5A39" w:rsidP="009B4116">
      <w:pPr>
        <w:adjustRightInd w:val="0"/>
        <w:jc w:val="both"/>
        <w:rPr>
          <w:lang w:val="en-GB" w:eastAsia="en-GB"/>
        </w:rPr>
      </w:pPr>
      <w:r w:rsidRPr="000C5FEA">
        <w:rPr>
          <w:lang w:val="en-GB" w:eastAsia="en-GB"/>
        </w:rPr>
        <w:t>Several techniques have been used to design and construct dual-tuned RF coils such as trap circuits [</w:t>
      </w:r>
      <w:r w:rsidR="009B4116" w:rsidRPr="000C5FEA">
        <w:rPr>
          <w:lang w:val="en-GB" w:eastAsia="en-GB"/>
        </w:rPr>
        <w:t>8] and PIN diodes [9</w:t>
      </w:r>
      <w:r w:rsidRPr="000C5FEA">
        <w:rPr>
          <w:lang w:val="en-GB" w:eastAsia="en-GB"/>
        </w:rPr>
        <w:t>]. These techniques employ lossy components which might lead to degrade the image quality.</w:t>
      </w:r>
    </w:p>
    <w:p w:rsidR="007863B5" w:rsidRPr="000C5FEA" w:rsidRDefault="00691B84" w:rsidP="007863B5">
      <w:pPr>
        <w:adjustRightInd w:val="0"/>
        <w:jc w:val="both"/>
        <w:rPr>
          <w:lang w:val="en-GB" w:eastAsia="en-GB"/>
        </w:rPr>
      </w:pPr>
      <w:r w:rsidRPr="000C5FEA">
        <w:rPr>
          <w:lang w:val="en-GB" w:eastAsia="en-GB"/>
        </w:rPr>
        <w:t>In [10], a multi-tuned RF coil using variable capacitance diode (varactor) has been proposed. However, varactors have relatively high noise and low quality factor. An alternative variable capacitor which can be used is microelectromechanical system (MEMS) tunable capacitor. However, these capacitors suffer from low capacitance tuning range [11].</w:t>
      </w:r>
    </w:p>
    <w:p w:rsidR="007863B5" w:rsidRPr="000C5FEA" w:rsidRDefault="00691B84" w:rsidP="007863B5">
      <w:pPr>
        <w:adjustRightInd w:val="0"/>
        <w:jc w:val="both"/>
        <w:rPr>
          <w:lang w:val="en-GB" w:eastAsia="en-GB"/>
        </w:rPr>
      </w:pPr>
      <w:r w:rsidRPr="000C5FEA">
        <w:rPr>
          <w:lang w:val="en-GB" w:eastAsia="en-GB"/>
        </w:rPr>
        <w:t>In this paper, a wide range of frequency tuning has been achieved by designing microfluidically tuned capacitors for meandered microstrip line RF coil at 7T.</w:t>
      </w:r>
    </w:p>
    <w:p w:rsidR="007863B5" w:rsidRPr="000C5FEA" w:rsidRDefault="007863B5" w:rsidP="007863B5">
      <w:pPr>
        <w:adjustRightInd w:val="0"/>
        <w:jc w:val="both"/>
        <w:rPr>
          <w:lang w:val="en-GB" w:eastAsia="en-GB"/>
        </w:rPr>
      </w:pPr>
    </w:p>
    <w:p w:rsidR="007863B5" w:rsidRPr="000C5FEA" w:rsidRDefault="007863B5" w:rsidP="007863B5">
      <w:pPr>
        <w:adjustRightInd w:val="0"/>
        <w:jc w:val="both"/>
        <w:rPr>
          <w:lang w:val="en-GB" w:eastAsia="en-GB"/>
        </w:rPr>
      </w:pPr>
      <w:r w:rsidRPr="000C5FEA">
        <w:rPr>
          <w:lang w:val="en-GB" w:eastAsia="en-GB"/>
        </w:rPr>
        <w:t>In this paper, a wide range of frequency tuning has been achieved by designing microfluidically tuned capacitors for meandered microstrip line RF coil at 7T.</w:t>
      </w:r>
    </w:p>
    <w:p w:rsidR="007863B5" w:rsidRPr="000C5FEA" w:rsidRDefault="007863B5" w:rsidP="007863B5">
      <w:pPr>
        <w:jc w:val="both"/>
        <w:rPr>
          <w:rFonts w:eastAsiaTheme="minorEastAsia"/>
        </w:rPr>
      </w:pPr>
      <w:r w:rsidRPr="000C5FEA">
        <w:rPr>
          <w:rFonts w:eastAsiaTheme="minorEastAsia"/>
        </w:rPr>
        <w:t xml:space="preserve">The work presented in this paper is organized as follows: Section 2 presents the literature review of successful double-tuned RF coils for several applications, Section 3 presents two types and common used double-tuned RF coils, Section 4 presents the simulation of the proposed double-tuned RF coil along with </w:t>
      </w:r>
      <w:r w:rsidR="00360CF7" w:rsidRPr="000C5FEA">
        <w:rPr>
          <w:rFonts w:eastAsiaTheme="minorEastAsia"/>
        </w:rPr>
        <w:t>analysis and discussion of results</w:t>
      </w:r>
      <w:r w:rsidRPr="000C5FEA">
        <w:rPr>
          <w:rFonts w:eastAsiaTheme="minorEastAsia"/>
        </w:rPr>
        <w:t>, the conclusion of the proposed coil is presented in section 5.</w:t>
      </w:r>
    </w:p>
    <w:p w:rsidR="007863B5" w:rsidRPr="000C5FEA" w:rsidRDefault="007863B5" w:rsidP="007863B5">
      <w:pPr>
        <w:jc w:val="both"/>
        <w:rPr>
          <w:rFonts w:eastAsiaTheme="minorEastAsia"/>
        </w:rPr>
      </w:pPr>
    </w:p>
    <w:p w:rsidR="00DD5A39" w:rsidRPr="000C5FEA" w:rsidRDefault="00DD5A39" w:rsidP="00DD5A39">
      <w:pPr>
        <w:pStyle w:val="1"/>
        <w:numPr>
          <w:ilvl w:val="0"/>
          <w:numId w:val="1"/>
        </w:numPr>
        <w:spacing w:before="360" w:after="120"/>
        <w:rPr>
          <w:b/>
          <w:smallCaps w:val="0"/>
          <w:sz w:val="24"/>
          <w:szCs w:val="24"/>
        </w:rPr>
      </w:pPr>
      <w:r w:rsidRPr="000C5FEA">
        <w:rPr>
          <w:b/>
          <w:smallCaps w:val="0"/>
          <w:sz w:val="24"/>
          <w:szCs w:val="24"/>
        </w:rPr>
        <w:t>Literature Review</w:t>
      </w:r>
    </w:p>
    <w:p w:rsidR="0093681E" w:rsidRPr="000C5FEA" w:rsidRDefault="00BD32A4" w:rsidP="002E2FE6">
      <w:pPr>
        <w:adjustRightInd w:val="0"/>
        <w:jc w:val="both"/>
        <w:rPr>
          <w:lang w:val="en-GB" w:eastAsia="en-GB"/>
        </w:rPr>
      </w:pPr>
      <w:r w:rsidRPr="000C5FEA">
        <w:rPr>
          <w:lang w:val="en-GB" w:eastAsia="en-GB"/>
        </w:rPr>
        <w:t xml:space="preserve">Despite the low concentration of these nuclei in the body which leads to low signal strength (typically less than 1/1000 of </w:t>
      </w:r>
      <w:r w:rsidRPr="000C5FEA">
        <w:rPr>
          <w:vertAlign w:val="superscript"/>
          <w:lang w:val="en-GB" w:eastAsia="en-GB"/>
        </w:rPr>
        <w:t>1</w:t>
      </w:r>
      <w:r w:rsidRPr="000C5FEA">
        <w:rPr>
          <w:lang w:val="en-GB" w:eastAsia="en-GB"/>
        </w:rPr>
        <w:t>H</w:t>
      </w:r>
      <w:r w:rsidR="007754E4" w:rsidRPr="000C5FEA">
        <w:rPr>
          <w:lang w:val="en-GB" w:eastAsia="en-GB"/>
        </w:rPr>
        <w:t>)</w:t>
      </w:r>
      <w:r w:rsidR="009B4116" w:rsidRPr="000C5FEA">
        <w:rPr>
          <w:lang w:val="en-GB" w:eastAsia="en-GB"/>
        </w:rPr>
        <w:t xml:space="preserve"> [12</w:t>
      </w:r>
      <w:r w:rsidRPr="000C5FEA">
        <w:rPr>
          <w:lang w:val="en-GB" w:eastAsia="en-GB"/>
        </w:rPr>
        <w:t xml:space="preserve">], several multinuclear MR applications have been demonstrated to provide biomedical information such as </w:t>
      </w:r>
      <w:r w:rsidRPr="000C5FEA">
        <w:rPr>
          <w:vertAlign w:val="superscript"/>
          <w:lang w:val="en-GB" w:eastAsia="en-GB"/>
        </w:rPr>
        <w:t>1</w:t>
      </w:r>
      <w:r w:rsidRPr="000C5FEA">
        <w:rPr>
          <w:lang w:val="en-GB" w:eastAsia="en-GB"/>
        </w:rPr>
        <w:t>H/</w:t>
      </w:r>
      <w:r w:rsidRPr="000C5FEA">
        <w:rPr>
          <w:vertAlign w:val="superscript"/>
          <w:lang w:val="en-GB" w:eastAsia="en-GB"/>
        </w:rPr>
        <w:t>23</w:t>
      </w:r>
      <w:r w:rsidR="009B4116" w:rsidRPr="000C5FEA">
        <w:rPr>
          <w:lang w:val="en-GB" w:eastAsia="en-GB"/>
        </w:rPr>
        <w:t>Na [13–15</w:t>
      </w:r>
      <w:r w:rsidRPr="000C5FEA">
        <w:rPr>
          <w:lang w:val="en-GB" w:eastAsia="en-GB"/>
        </w:rPr>
        <w:t xml:space="preserve">], </w:t>
      </w:r>
      <w:r w:rsidRPr="000C5FEA">
        <w:rPr>
          <w:vertAlign w:val="superscript"/>
          <w:lang w:val="en-GB" w:eastAsia="en-GB"/>
        </w:rPr>
        <w:t>1</w:t>
      </w:r>
      <w:r w:rsidRPr="000C5FEA">
        <w:rPr>
          <w:lang w:val="en-GB" w:eastAsia="en-GB"/>
        </w:rPr>
        <w:t>H/</w:t>
      </w:r>
      <w:r w:rsidRPr="000C5FEA">
        <w:rPr>
          <w:vertAlign w:val="superscript"/>
          <w:lang w:val="en-GB" w:eastAsia="en-GB"/>
        </w:rPr>
        <w:t>13</w:t>
      </w:r>
      <w:r w:rsidR="009B4116" w:rsidRPr="000C5FEA">
        <w:rPr>
          <w:lang w:val="en-GB" w:eastAsia="en-GB"/>
        </w:rPr>
        <w:t>C [16, 17</w:t>
      </w:r>
      <w:r w:rsidRPr="000C5FEA">
        <w:rPr>
          <w:lang w:val="en-GB" w:eastAsia="en-GB"/>
        </w:rPr>
        <w:t xml:space="preserve">] and </w:t>
      </w:r>
      <w:r w:rsidRPr="000C5FEA">
        <w:rPr>
          <w:vertAlign w:val="superscript"/>
          <w:lang w:val="en-GB" w:eastAsia="en-GB"/>
        </w:rPr>
        <w:t>1</w:t>
      </w:r>
      <w:r w:rsidRPr="000C5FEA">
        <w:rPr>
          <w:lang w:val="en-GB" w:eastAsia="en-GB"/>
        </w:rPr>
        <w:t>H/</w:t>
      </w:r>
      <w:r w:rsidRPr="000C5FEA">
        <w:rPr>
          <w:vertAlign w:val="superscript"/>
          <w:lang w:val="en-GB" w:eastAsia="en-GB"/>
        </w:rPr>
        <w:t>31</w:t>
      </w:r>
      <w:r w:rsidR="009B4116" w:rsidRPr="000C5FEA">
        <w:rPr>
          <w:lang w:val="en-GB" w:eastAsia="en-GB"/>
        </w:rPr>
        <w:t>P [6, 18</w:t>
      </w:r>
      <w:r w:rsidRPr="000C5FEA">
        <w:rPr>
          <w:lang w:val="en-GB" w:eastAsia="en-GB"/>
        </w:rPr>
        <w:t xml:space="preserve">] spectroscopic imaging. Table 1 summarizes the gyromagnetic ratio and the resonant frequencies for </w:t>
      </w:r>
      <w:r w:rsidRPr="000C5FEA">
        <w:rPr>
          <w:vertAlign w:val="superscript"/>
          <w:lang w:val="en-GB" w:eastAsia="en-GB"/>
        </w:rPr>
        <w:t>1</w:t>
      </w:r>
      <w:r w:rsidRPr="000C5FEA">
        <w:rPr>
          <w:lang w:val="en-GB" w:eastAsia="en-GB"/>
        </w:rPr>
        <w:t>H and common.</w:t>
      </w:r>
    </w:p>
    <w:p w:rsidR="007863B5" w:rsidRPr="000C5FEA" w:rsidRDefault="007863B5" w:rsidP="002E2FE6">
      <w:pPr>
        <w:adjustRightInd w:val="0"/>
        <w:jc w:val="both"/>
        <w:rPr>
          <w:lang w:val="en-GB" w:eastAsia="en-GB"/>
        </w:rPr>
      </w:pPr>
    </w:p>
    <w:p w:rsidR="00705068" w:rsidRPr="000C5FEA" w:rsidRDefault="009B4116" w:rsidP="00336303">
      <w:pPr>
        <w:adjustRightInd w:val="0"/>
        <w:jc w:val="both"/>
        <w:rPr>
          <w:lang w:val="en-GB" w:eastAsia="en-GB"/>
        </w:rPr>
      </w:pPr>
      <w:r w:rsidRPr="000C5FEA">
        <w:rPr>
          <w:lang w:val="en-GB" w:eastAsia="en-GB"/>
        </w:rPr>
        <w:lastRenderedPageBreak/>
        <w:t>Zhang and his research group have acquired high-resolution head image by using a double-tuned</w:t>
      </w:r>
      <w:r w:rsidR="00B9129D" w:rsidRPr="000C5FEA">
        <w:rPr>
          <w:lang w:val="en-GB" w:eastAsia="en-GB"/>
        </w:rPr>
        <w:t>, circular-polarized</w:t>
      </w:r>
      <w:r w:rsidRPr="000C5FEA">
        <w:rPr>
          <w:lang w:val="en-GB" w:eastAsia="en-GB"/>
        </w:rPr>
        <w:t xml:space="preserve"> TEM coil. This coil has been designed for </w:t>
      </w:r>
      <w:r w:rsidR="00B9129D" w:rsidRPr="000C5FEA">
        <w:rPr>
          <w:lang w:val="en-GB" w:eastAsia="en-GB"/>
        </w:rPr>
        <w:t xml:space="preserve">human head </w:t>
      </w:r>
      <w:r w:rsidRPr="000C5FEA">
        <w:rPr>
          <w:lang w:val="en-GB" w:eastAsia="en-GB"/>
        </w:rPr>
        <w:t xml:space="preserve">proton and </w:t>
      </w:r>
      <w:r w:rsidRPr="000C5FEA">
        <w:rPr>
          <w:vertAlign w:val="superscript"/>
          <w:lang w:val="en-GB" w:eastAsia="en-GB"/>
        </w:rPr>
        <w:t>31</w:t>
      </w:r>
      <w:r w:rsidR="00B9129D" w:rsidRPr="000C5FEA">
        <w:rPr>
          <w:lang w:val="en-GB" w:eastAsia="en-GB"/>
        </w:rPr>
        <w:t>P</w:t>
      </w:r>
      <w:r w:rsidRPr="000C5FEA">
        <w:rPr>
          <w:lang w:val="en-GB" w:eastAsia="en-GB"/>
        </w:rPr>
        <w:t xml:space="preserve"> MR</w:t>
      </w:r>
      <w:r w:rsidR="00B9129D" w:rsidRPr="000C5FEA">
        <w:rPr>
          <w:lang w:val="en-GB" w:eastAsia="en-GB"/>
        </w:rPr>
        <w:t>I/MRSstudies</w:t>
      </w:r>
      <w:r w:rsidRPr="000C5FEA">
        <w:rPr>
          <w:lang w:val="en-GB" w:eastAsia="en-GB"/>
        </w:rPr>
        <w:t xml:space="preserve"> at 7T.</w:t>
      </w:r>
      <w:r w:rsidR="00A813B7" w:rsidRPr="000C5FEA">
        <w:rPr>
          <w:lang w:val="en-GB" w:eastAsia="en-GB"/>
        </w:rPr>
        <w:t xml:space="preserve"> It c</w:t>
      </w:r>
      <w:r w:rsidR="00336303" w:rsidRPr="000C5FEA">
        <w:rPr>
          <w:lang w:val="en-GB" w:eastAsia="en-GB"/>
        </w:rPr>
        <w:t>onsists</w:t>
      </w:r>
      <w:r w:rsidR="00A813B7" w:rsidRPr="000C5FEA">
        <w:rPr>
          <w:lang w:val="en-GB" w:eastAsia="en-GB"/>
        </w:rPr>
        <w:t xml:space="preserve"> of an 8-channel </w:t>
      </w:r>
      <w:r w:rsidR="00A813B7" w:rsidRPr="000C5FEA">
        <w:rPr>
          <w:vertAlign w:val="superscript"/>
          <w:lang w:val="en-GB" w:eastAsia="en-GB"/>
        </w:rPr>
        <w:t>1</w:t>
      </w:r>
      <w:r w:rsidR="00A813B7" w:rsidRPr="000C5FEA">
        <w:rPr>
          <w:lang w:val="en-GB" w:eastAsia="en-GB"/>
        </w:rPr>
        <w:t xml:space="preserve">H arrayand an 8-channel </w:t>
      </w:r>
      <w:r w:rsidR="00A813B7" w:rsidRPr="000C5FEA">
        <w:rPr>
          <w:vertAlign w:val="superscript"/>
          <w:lang w:val="en-GB" w:eastAsia="en-GB"/>
        </w:rPr>
        <w:t>31</w:t>
      </w:r>
      <w:r w:rsidR="00A813B7" w:rsidRPr="000C5FEA">
        <w:rPr>
          <w:lang w:val="en-GB" w:eastAsia="en-GB"/>
        </w:rPr>
        <w:t xml:space="preserve">P array </w:t>
      </w:r>
      <w:r w:rsidR="0089585C" w:rsidRPr="000C5FEA">
        <w:rPr>
          <w:lang w:val="en-GB" w:eastAsia="en-GB"/>
        </w:rPr>
        <w:t>alternatively positioned in a cylindrical cavity</w:t>
      </w:r>
      <w:r w:rsidR="00B9129D" w:rsidRPr="000C5FEA">
        <w:rPr>
          <w:lang w:val="en-GB" w:eastAsia="en-GB"/>
        </w:rPr>
        <w:t xml:space="preserve">. </w:t>
      </w:r>
      <w:r w:rsidR="00D676F3" w:rsidRPr="000C5FEA">
        <w:rPr>
          <w:lang w:val="en-GB" w:eastAsia="en-GB"/>
        </w:rPr>
        <w:t xml:space="preserve"> High isolation between the </w:t>
      </w:r>
      <w:r w:rsidR="00D676F3" w:rsidRPr="000C5FEA">
        <w:rPr>
          <w:vertAlign w:val="superscript"/>
          <w:lang w:val="en-GB" w:eastAsia="en-GB"/>
        </w:rPr>
        <w:t>1</w:t>
      </w:r>
      <w:r w:rsidR="00D676F3" w:rsidRPr="000C5FEA">
        <w:rPr>
          <w:lang w:val="en-GB" w:eastAsia="en-GB"/>
        </w:rPr>
        <w:t xml:space="preserve">H channel and </w:t>
      </w:r>
      <w:r w:rsidR="00D676F3" w:rsidRPr="000C5FEA">
        <w:rPr>
          <w:vertAlign w:val="superscript"/>
          <w:lang w:val="en-GB" w:eastAsia="en-GB"/>
        </w:rPr>
        <w:t>31</w:t>
      </w:r>
      <w:r w:rsidR="00D676F3" w:rsidRPr="000C5FEA">
        <w:rPr>
          <w:lang w:val="en-GB" w:eastAsia="en-GB"/>
        </w:rPr>
        <w:t>P channel has been obtained which was greater than -30 dB. Excellent SNR with superior sensitivity have been achieved within 18 minut</w:t>
      </w:r>
      <w:r w:rsidR="008B2CDC" w:rsidRPr="000C5FEA">
        <w:rPr>
          <w:lang w:val="en-GB" w:eastAsia="en-GB"/>
        </w:rPr>
        <w:t>es in vivo</w:t>
      </w:r>
      <w:r w:rsidR="0089585C" w:rsidRPr="000C5FEA">
        <w:rPr>
          <w:lang w:val="en-GB" w:eastAsia="en-GB"/>
        </w:rPr>
        <w:t xml:space="preserve"> [19].</w:t>
      </w:r>
    </w:p>
    <w:p w:rsidR="007863B5" w:rsidRPr="000C5FEA" w:rsidRDefault="007863B5" w:rsidP="0089585C">
      <w:pPr>
        <w:adjustRightInd w:val="0"/>
        <w:jc w:val="both"/>
        <w:rPr>
          <w:lang w:val="en-GB" w:eastAsia="en-GB"/>
        </w:rPr>
      </w:pPr>
    </w:p>
    <w:p w:rsidR="006106A2" w:rsidRPr="000C5FEA" w:rsidRDefault="006106A2" w:rsidP="00BD207D">
      <w:pPr>
        <w:adjustRightInd w:val="0"/>
        <w:jc w:val="both"/>
        <w:rPr>
          <w:lang w:val="en-GB" w:eastAsia="en-GB"/>
        </w:rPr>
      </w:pPr>
      <w:r w:rsidRPr="000C5FEA">
        <w:rPr>
          <w:lang w:val="en-GB" w:eastAsia="en-GB"/>
        </w:rPr>
        <w:t xml:space="preserve">An 8-channel RF coil consists of 4 loop- and 4 dipole-elements have been designed and constructed for </w:t>
      </w:r>
      <w:r w:rsidRPr="000C5FEA">
        <w:rPr>
          <w:vertAlign w:val="superscript"/>
          <w:lang w:val="en-GB" w:eastAsia="en-GB"/>
        </w:rPr>
        <w:t>19</w:t>
      </w:r>
      <w:r w:rsidRPr="000C5FEA">
        <w:rPr>
          <w:lang w:val="en-GB" w:eastAsia="en-GB"/>
        </w:rPr>
        <w:t xml:space="preserve">F and </w:t>
      </w:r>
      <w:r w:rsidRPr="000C5FEA">
        <w:rPr>
          <w:vertAlign w:val="superscript"/>
          <w:lang w:val="en-GB" w:eastAsia="en-GB"/>
        </w:rPr>
        <w:t>1</w:t>
      </w:r>
      <w:r w:rsidRPr="000C5FEA">
        <w:rPr>
          <w:lang w:val="en-GB" w:eastAsia="en-GB"/>
        </w:rPr>
        <w:t xml:space="preserve">H lung imaging at 7T </w:t>
      </w:r>
      <w:r w:rsidR="00BD207D" w:rsidRPr="000C5FEA">
        <w:rPr>
          <w:lang w:val="en-GB" w:eastAsia="en-GB"/>
        </w:rPr>
        <w:t>[20].</w:t>
      </w:r>
      <w:r w:rsidR="001640BE" w:rsidRPr="000C5FEA">
        <w:rPr>
          <w:lang w:val="en-GB" w:eastAsia="en-GB"/>
        </w:rPr>
        <w:t xml:space="preserve"> It consists of two sections: a planar posterior section and a curved anterior section to conform to an average chest. </w:t>
      </w:r>
      <w:r w:rsidR="00BD207D" w:rsidRPr="000C5FEA">
        <w:rPr>
          <w:lang w:val="en-GB" w:eastAsia="en-GB"/>
        </w:rPr>
        <w:t xml:space="preserve"> This coil supports anatomical </w:t>
      </w:r>
      <w:r w:rsidR="00BD207D" w:rsidRPr="000C5FEA">
        <w:rPr>
          <w:vertAlign w:val="superscript"/>
          <w:lang w:val="en-GB" w:eastAsia="en-GB"/>
        </w:rPr>
        <w:t>1</w:t>
      </w:r>
      <w:r w:rsidR="00BD207D" w:rsidRPr="000C5FEA">
        <w:rPr>
          <w:lang w:val="en-GB" w:eastAsia="en-GB"/>
        </w:rPr>
        <w:t xml:space="preserve">H imaging as well as functional </w:t>
      </w:r>
      <w:r w:rsidR="00BD207D" w:rsidRPr="000C5FEA">
        <w:rPr>
          <w:vertAlign w:val="superscript"/>
          <w:lang w:val="en-GB" w:eastAsia="en-GB"/>
        </w:rPr>
        <w:t>19</w:t>
      </w:r>
      <w:r w:rsidR="00BD207D" w:rsidRPr="000C5FEA">
        <w:rPr>
          <w:lang w:val="en-GB" w:eastAsia="en-GB"/>
        </w:rPr>
        <w:t>F MRI of the lung in clinically acceptable scan times.</w:t>
      </w:r>
    </w:p>
    <w:p w:rsidR="007863B5" w:rsidRPr="000C5FEA" w:rsidRDefault="007863B5" w:rsidP="00BD207D">
      <w:pPr>
        <w:adjustRightInd w:val="0"/>
        <w:jc w:val="both"/>
        <w:rPr>
          <w:lang w:val="en-GB" w:eastAsia="en-GB"/>
        </w:rPr>
      </w:pPr>
    </w:p>
    <w:p w:rsidR="00924392" w:rsidRPr="000C5FEA" w:rsidRDefault="00924392" w:rsidP="007664A9">
      <w:pPr>
        <w:adjustRightInd w:val="0"/>
        <w:jc w:val="both"/>
        <w:rPr>
          <w:lang w:val="en-GB" w:eastAsia="en-GB"/>
        </w:rPr>
      </w:pPr>
      <w:r w:rsidRPr="000C5FEA">
        <w:rPr>
          <w:lang w:val="en-GB" w:eastAsia="en-GB"/>
        </w:rPr>
        <w:t xml:space="preserve">In vivo </w:t>
      </w:r>
      <w:r w:rsidR="005A18BD" w:rsidRPr="000C5FEA">
        <w:rPr>
          <w:vertAlign w:val="superscript"/>
          <w:lang w:val="en-GB" w:eastAsia="en-GB"/>
        </w:rPr>
        <w:t>1</w:t>
      </w:r>
      <w:r w:rsidRPr="000C5FEA">
        <w:rPr>
          <w:lang w:val="en-GB" w:eastAsia="en-GB"/>
        </w:rPr>
        <w:t xml:space="preserve">H-decoupled </w:t>
      </w:r>
      <w:r w:rsidR="005A18BD" w:rsidRPr="000C5FEA">
        <w:rPr>
          <w:vertAlign w:val="superscript"/>
          <w:lang w:val="en-GB" w:eastAsia="en-GB"/>
        </w:rPr>
        <w:t>13</w:t>
      </w:r>
      <w:r w:rsidRPr="000C5FEA">
        <w:rPr>
          <w:lang w:val="en-GB" w:eastAsia="en-GB"/>
        </w:rPr>
        <w:t>C MRS in the human calves</w:t>
      </w:r>
      <w:r w:rsidR="005A18BD" w:rsidRPr="000C5FEA">
        <w:rPr>
          <w:lang w:val="en-GB" w:eastAsia="en-GB"/>
        </w:rPr>
        <w:t xml:space="preserve"> has been performed at 7T by using double tuned </w:t>
      </w:r>
      <w:r w:rsidR="005A18BD" w:rsidRPr="000C5FEA">
        <w:rPr>
          <w:vertAlign w:val="superscript"/>
          <w:lang w:val="en-GB" w:eastAsia="en-GB"/>
        </w:rPr>
        <w:t>13</w:t>
      </w:r>
      <w:r w:rsidR="005A18BD" w:rsidRPr="000C5FEA">
        <w:rPr>
          <w:lang w:val="en-GB" w:eastAsia="en-GB"/>
        </w:rPr>
        <w:t>C-</w:t>
      </w:r>
      <w:r w:rsidR="005A18BD" w:rsidRPr="000C5FEA">
        <w:rPr>
          <w:vertAlign w:val="superscript"/>
          <w:lang w:val="en-GB" w:eastAsia="en-GB"/>
        </w:rPr>
        <w:t>1</w:t>
      </w:r>
      <w:r w:rsidR="005A18BD" w:rsidRPr="000C5FEA">
        <w:rPr>
          <w:lang w:val="en-GB" w:eastAsia="en-GB"/>
        </w:rPr>
        <w:t>H transceiver array coils</w:t>
      </w:r>
      <w:r w:rsidR="00036C27" w:rsidRPr="000C5FEA">
        <w:rPr>
          <w:lang w:val="en-GB" w:eastAsia="en-GB"/>
        </w:rPr>
        <w:t xml:space="preserve">. A 4 channel </w:t>
      </w:r>
      <w:r w:rsidR="00036C27" w:rsidRPr="000C5FEA">
        <w:rPr>
          <w:vertAlign w:val="superscript"/>
          <w:lang w:val="en-GB" w:eastAsia="en-GB"/>
        </w:rPr>
        <w:t>13</w:t>
      </w:r>
      <w:r w:rsidR="00036C27" w:rsidRPr="000C5FEA">
        <w:rPr>
          <w:lang w:val="en-GB" w:eastAsia="en-GB"/>
        </w:rPr>
        <w:t xml:space="preserve">C -4 channel </w:t>
      </w:r>
      <w:r w:rsidR="00036C27" w:rsidRPr="000C5FEA">
        <w:rPr>
          <w:vertAlign w:val="superscript"/>
          <w:lang w:val="en-GB" w:eastAsia="en-GB"/>
        </w:rPr>
        <w:t>1</w:t>
      </w:r>
      <w:r w:rsidR="00036C27" w:rsidRPr="000C5FEA">
        <w:rPr>
          <w:lang w:val="en-GB" w:eastAsia="en-GB"/>
        </w:rPr>
        <w:t>H transceiver phased-array coil has been designed and built to achieve high sensitivity over a large field-of-view</w:t>
      </w:r>
      <w:r w:rsidR="001738A2" w:rsidRPr="000C5FEA">
        <w:rPr>
          <w:lang w:val="en-GB" w:eastAsia="en-GB"/>
        </w:rPr>
        <w:t>. Moreover, a strong sensitivity at the C frequency and hightransmit efficiency at the H frequency have been obtained as well.</w:t>
      </w:r>
      <w:r w:rsidR="00B05425" w:rsidRPr="000C5FEA">
        <w:rPr>
          <w:lang w:val="en-GB" w:eastAsia="en-GB"/>
        </w:rPr>
        <w:t xml:space="preserve">These results enhance the potential of array coils to perform more </w:t>
      </w:r>
      <w:r w:rsidR="00B05425" w:rsidRPr="000C5FEA">
        <w:rPr>
          <w:vertAlign w:val="superscript"/>
          <w:lang w:val="en-GB" w:eastAsia="en-GB"/>
        </w:rPr>
        <w:t>13</w:t>
      </w:r>
      <w:r w:rsidR="00B05425" w:rsidRPr="000C5FEA">
        <w:rPr>
          <w:lang w:val="en-GB" w:eastAsia="en-GB"/>
        </w:rPr>
        <w:t xml:space="preserve">C MRS in humans, especially where the concentration of metabolite are low (i.e. brain) </w:t>
      </w:r>
      <w:r w:rsidR="00036C27" w:rsidRPr="000C5FEA">
        <w:rPr>
          <w:lang w:val="en-GB" w:eastAsia="en-GB"/>
        </w:rPr>
        <w:t>[21].</w:t>
      </w:r>
    </w:p>
    <w:p w:rsidR="007863B5" w:rsidRPr="000C5FEA" w:rsidRDefault="007863B5" w:rsidP="00036C27">
      <w:pPr>
        <w:adjustRightInd w:val="0"/>
        <w:jc w:val="both"/>
        <w:rPr>
          <w:lang w:val="en-GB" w:eastAsia="en-GB"/>
        </w:rPr>
      </w:pPr>
    </w:p>
    <w:p w:rsidR="007863B5" w:rsidRPr="000C5FEA" w:rsidRDefault="00DB6822" w:rsidP="003B667C">
      <w:pPr>
        <w:adjustRightInd w:val="0"/>
        <w:jc w:val="both"/>
        <w:rPr>
          <w:lang w:val="en-GB" w:eastAsia="en-GB"/>
        </w:rPr>
      </w:pPr>
      <w:r w:rsidRPr="000C5FEA">
        <w:rPr>
          <w:lang w:val="en-GB" w:eastAsia="en-GB"/>
        </w:rPr>
        <w:t>A double resonant solenoid coil for imaging chlorine (</w:t>
      </w:r>
      <w:r w:rsidRPr="000C5FEA">
        <w:rPr>
          <w:vertAlign w:val="superscript"/>
          <w:lang w:val="en-GB" w:eastAsia="en-GB"/>
        </w:rPr>
        <w:t>35</w:t>
      </w:r>
      <w:r w:rsidRPr="000C5FEA">
        <w:rPr>
          <w:lang w:val="en-GB" w:eastAsia="en-GB"/>
        </w:rPr>
        <w:t>C) and sodium (</w:t>
      </w:r>
      <w:r w:rsidRPr="000C5FEA">
        <w:rPr>
          <w:vertAlign w:val="superscript"/>
          <w:lang w:val="en-GB" w:eastAsia="en-GB"/>
        </w:rPr>
        <w:t>23</w:t>
      </w:r>
      <w:r w:rsidRPr="000C5FEA">
        <w:rPr>
          <w:lang w:val="en-GB" w:eastAsia="en-GB"/>
        </w:rPr>
        <w:t>Na) in the rat brain has been designed.</w:t>
      </w:r>
      <w:r w:rsidR="00E86DC1" w:rsidRPr="000C5FEA">
        <w:rPr>
          <w:lang w:val="en-GB" w:eastAsia="en-GB"/>
        </w:rPr>
        <w:t xml:space="preserve"> Each end of the solenoid is connected to a matching network where the other end was shorted to ground using two designs: Design with traps or Design with PIN diodes. </w:t>
      </w:r>
      <w:r w:rsidR="003B667C" w:rsidRPr="000C5FEA">
        <w:rPr>
          <w:lang w:val="en-GB" w:eastAsia="en-GB"/>
        </w:rPr>
        <w:t xml:space="preserve">The SNR of the design with traps was higher than that of the design with PIN diodes. </w:t>
      </w:r>
      <w:r w:rsidR="008E104A" w:rsidRPr="000C5FEA">
        <w:rPr>
          <w:lang w:val="en-GB" w:eastAsia="en-GB"/>
        </w:rPr>
        <w:t>Images of a rat brain have been acquired with a reasonably high resolution and in an acceptable total acquisition time. Anatomical details of the brain can be distinguished [22].</w:t>
      </w:r>
    </w:p>
    <w:p w:rsidR="00B419D2" w:rsidRPr="000C5FEA" w:rsidRDefault="00B419D2" w:rsidP="003B667C">
      <w:pPr>
        <w:adjustRightInd w:val="0"/>
        <w:jc w:val="both"/>
        <w:rPr>
          <w:lang w:val="en-GB" w:eastAsia="en-GB"/>
        </w:rPr>
      </w:pPr>
    </w:p>
    <w:p w:rsidR="00B419D2" w:rsidRPr="000C5FEA" w:rsidRDefault="00DA7865" w:rsidP="00C948D6">
      <w:pPr>
        <w:adjustRightInd w:val="0"/>
        <w:jc w:val="both"/>
        <w:rPr>
          <w:lang w:val="en-GB" w:eastAsia="en-GB"/>
        </w:rPr>
      </w:pPr>
      <w:r w:rsidRPr="000C5FEA">
        <w:rPr>
          <w:lang w:val="en-GB" w:eastAsia="en-GB"/>
        </w:rPr>
        <w:t xml:space="preserve">A double-layered dual-tuned RF coil for signal acquisition of </w:t>
      </w:r>
      <w:r w:rsidRPr="000C5FEA">
        <w:rPr>
          <w:vertAlign w:val="superscript"/>
          <w:lang w:val="en-GB" w:eastAsia="en-GB"/>
        </w:rPr>
        <w:t>1</w:t>
      </w:r>
      <w:r w:rsidRPr="000C5FEA">
        <w:rPr>
          <w:lang w:val="en-GB" w:eastAsia="en-GB"/>
        </w:rPr>
        <w:t xml:space="preserve">H and </w:t>
      </w:r>
      <w:r w:rsidRPr="000C5FEA">
        <w:rPr>
          <w:vertAlign w:val="superscript"/>
          <w:lang w:val="en-GB" w:eastAsia="en-GB"/>
        </w:rPr>
        <w:t>23</w:t>
      </w:r>
      <w:r w:rsidRPr="000C5FEA">
        <w:rPr>
          <w:lang w:val="en-GB" w:eastAsia="en-GB"/>
        </w:rPr>
        <w:t xml:space="preserve">Na at 7T MRI system has been </w:t>
      </w:r>
      <w:r w:rsidR="00C948D6" w:rsidRPr="000C5FEA">
        <w:rPr>
          <w:lang w:val="en-GB" w:eastAsia="en-GB"/>
        </w:rPr>
        <w:t>designed and fabricated</w:t>
      </w:r>
      <w:r w:rsidRPr="000C5FEA">
        <w:rPr>
          <w:lang w:val="en-GB" w:eastAsia="en-GB"/>
        </w:rPr>
        <w:t xml:space="preserve"> [9].</w:t>
      </w:r>
      <w:r w:rsidR="00BD7014" w:rsidRPr="000C5FEA">
        <w:rPr>
          <w:lang w:val="en-GB" w:eastAsia="en-GB"/>
        </w:rPr>
        <w:t xml:space="preserve"> This coil composes of 8-pair double-layered dual-tuned transmit/receive coil array. </w:t>
      </w:r>
      <w:r w:rsidR="00CF6780" w:rsidRPr="000C5FEA">
        <w:rPr>
          <w:lang w:val="en-GB" w:eastAsia="en-GB"/>
        </w:rPr>
        <w:t>Each pair consists of two loops</w:t>
      </w:r>
      <w:r w:rsidR="00E51E21" w:rsidRPr="000C5FEA">
        <w:rPr>
          <w:lang w:val="en-GB" w:eastAsia="en-GB"/>
        </w:rPr>
        <w:t xml:space="preserve"> in the same plane</w:t>
      </w:r>
      <w:r w:rsidR="00CF6780" w:rsidRPr="000C5FEA">
        <w:rPr>
          <w:lang w:val="en-GB" w:eastAsia="en-GB"/>
        </w:rPr>
        <w:t>: The outer loop is tuned to the</w:t>
      </w:r>
      <w:r w:rsidR="00CF6780" w:rsidRPr="000C5FEA">
        <w:rPr>
          <w:vertAlign w:val="superscript"/>
          <w:lang w:val="en-GB" w:eastAsia="en-GB"/>
        </w:rPr>
        <w:t>1</w:t>
      </w:r>
      <w:r w:rsidR="00CF6780" w:rsidRPr="000C5FEA">
        <w:rPr>
          <w:lang w:val="en-GB" w:eastAsia="en-GB"/>
        </w:rPr>
        <w:t xml:space="preserve">H resonant frequency whereas the inner loop is tuned to the </w:t>
      </w:r>
      <w:r w:rsidR="00CF6780" w:rsidRPr="000C5FEA">
        <w:rPr>
          <w:vertAlign w:val="superscript"/>
          <w:lang w:val="en-GB" w:eastAsia="en-GB"/>
        </w:rPr>
        <w:t>23</w:t>
      </w:r>
      <w:r w:rsidR="00CF6780" w:rsidRPr="000C5FEA">
        <w:rPr>
          <w:lang w:val="en-GB" w:eastAsia="en-GB"/>
        </w:rPr>
        <w:t>Na resonant frequency.</w:t>
      </w:r>
      <w:r w:rsidR="00233198" w:rsidRPr="000C5FEA">
        <w:rPr>
          <w:lang w:val="en-GB" w:eastAsia="en-GB"/>
        </w:rPr>
        <w:t xml:space="preserve"> Capacitive decoupling method has been used to decouple the </w:t>
      </w:r>
      <w:r w:rsidR="00233198" w:rsidRPr="000C5FEA">
        <w:rPr>
          <w:vertAlign w:val="superscript"/>
          <w:lang w:val="en-GB" w:eastAsia="en-GB"/>
        </w:rPr>
        <w:t>1</w:t>
      </w:r>
      <w:r w:rsidR="00233198" w:rsidRPr="000C5FEA">
        <w:rPr>
          <w:lang w:val="en-GB" w:eastAsia="en-GB"/>
        </w:rPr>
        <w:t>H coil elements.</w:t>
      </w:r>
      <w:r w:rsidR="000B5921" w:rsidRPr="000C5FEA">
        <w:rPr>
          <w:lang w:val="en-GB" w:eastAsia="en-GB"/>
        </w:rPr>
        <w:t xml:space="preserve"> A single RF port is used to feed both loops with the corresponding resonant frequency. </w:t>
      </w:r>
      <w:r w:rsidR="00D537A6" w:rsidRPr="000C5FEA">
        <w:rPr>
          <w:lang w:val="en-GB" w:eastAsia="en-GB"/>
        </w:rPr>
        <w:t>Selection of resonant frequency for each loop is achieved by a PIN diode.</w:t>
      </w:r>
      <w:r w:rsidR="00C948D6" w:rsidRPr="000C5FEA">
        <w:rPr>
          <w:lang w:val="en-GB" w:eastAsia="en-GB"/>
        </w:rPr>
        <w:t xml:space="preserve"> A verification of the RF coil performance has been done not only through bench tests but also by acquisition of MR imaging.</w:t>
      </w:r>
      <w:r w:rsidR="00E51E21" w:rsidRPr="000C5FEA">
        <w:rPr>
          <w:lang w:val="en-GB" w:eastAsia="en-GB"/>
        </w:rPr>
        <w:t xml:space="preserve"> This coil </w:t>
      </w:r>
      <w:r w:rsidR="00E27C5F" w:rsidRPr="000C5FEA">
        <w:rPr>
          <w:lang w:val="en-GB" w:eastAsia="en-GB"/>
        </w:rPr>
        <w:t xml:space="preserve">can be exploited for studing various diseases as well as obtaining metabolic information. As a volume structure, it can be applied to the head and knees. As a planar </w:t>
      </w:r>
      <w:r w:rsidR="00E27C5F" w:rsidRPr="000C5FEA">
        <w:rPr>
          <w:lang w:val="en-GB" w:eastAsia="en-GB"/>
        </w:rPr>
        <w:lastRenderedPageBreak/>
        <w:t>structure, it can be applied to other parts of the human body.</w:t>
      </w:r>
    </w:p>
    <w:p w:rsidR="00253481" w:rsidRPr="000C5FEA" w:rsidRDefault="00253481" w:rsidP="00066766">
      <w:pPr>
        <w:adjustRightInd w:val="0"/>
        <w:jc w:val="both"/>
        <w:rPr>
          <w:lang w:val="en-GB" w:eastAsia="en-GB"/>
        </w:rPr>
      </w:pPr>
    </w:p>
    <w:p w:rsidR="00253481" w:rsidRPr="000C5FEA" w:rsidRDefault="000E2F4C" w:rsidP="007664A9">
      <w:pPr>
        <w:pStyle w:val="Text"/>
        <w:spacing w:before="120" w:after="120" w:line="240" w:lineRule="auto"/>
        <w:ind w:firstLine="0"/>
      </w:pPr>
      <w:r w:rsidRPr="000C5FEA">
        <w:t xml:space="preserve">In [23], a double-resonant </w:t>
      </w:r>
      <w:r w:rsidRPr="000C5FEA">
        <w:rPr>
          <w:vertAlign w:val="superscript"/>
        </w:rPr>
        <w:t>13</w:t>
      </w:r>
      <w:r w:rsidRPr="000C5FEA">
        <w:t>C/</w:t>
      </w:r>
      <w:r w:rsidRPr="000C5FEA">
        <w:rPr>
          <w:vertAlign w:val="superscript"/>
        </w:rPr>
        <w:t>1</w:t>
      </w:r>
      <w:r w:rsidRPr="000C5FEA">
        <w:t xml:space="preserve">H surface coil system for in </w:t>
      </w:r>
      <w:r w:rsidRPr="000C5FEA">
        <w:rPr>
          <w:i/>
          <w:iCs/>
        </w:rPr>
        <w:t>vivo</w:t>
      </w:r>
      <w:r w:rsidRPr="000C5FEA">
        <w:t xml:space="preserve"> application has been developed and implemented. In this design, specific filters have been implemented to decouple both channels. The double-tuned RF coil method has been applied for designing double tuning volume coil as well. For example, a low-pass birdcage coil has been designed for simultaneous acquisition of signal at two-frequencies (</w:t>
      </w:r>
      <w:r w:rsidRPr="000C5FEA">
        <w:rPr>
          <w:vertAlign w:val="superscript"/>
        </w:rPr>
        <w:t>1</w:t>
      </w:r>
      <w:r w:rsidRPr="000C5FEA">
        <w:t xml:space="preserve">H and </w:t>
      </w:r>
      <w:r w:rsidRPr="000C5FEA">
        <w:rPr>
          <w:vertAlign w:val="superscript"/>
        </w:rPr>
        <w:t>31</w:t>
      </w:r>
      <w:r w:rsidRPr="000C5FEA">
        <w:t xml:space="preserve">P frequencies) by inserting trap circuits into its rungs [24]. Another demonstration of a double tuned birdcage RF coil using trap circuits has been presented in [25]. This coil has been designed for </w:t>
      </w:r>
      <w:r w:rsidRPr="000C5FEA">
        <w:rPr>
          <w:vertAlign w:val="superscript"/>
        </w:rPr>
        <w:t>23</w:t>
      </w:r>
      <w:r w:rsidRPr="000C5FEA">
        <w:t xml:space="preserve">Na and </w:t>
      </w:r>
      <w:r w:rsidRPr="000C5FEA">
        <w:rPr>
          <w:vertAlign w:val="superscript"/>
        </w:rPr>
        <w:t>1</w:t>
      </w:r>
      <w:r w:rsidRPr="000C5FEA">
        <w:t xml:space="preserve">H imaging at 1.5 Tesla. Another option to design a double tuned birdcage RF coil has been demonstrated in [17]. The designer has used variable capacitor (varactor) instead of trap circuit to tune between two-nucleiresonant frequencies at 3 Tesla for </w:t>
      </w:r>
      <w:r w:rsidRPr="000C5FEA">
        <w:rPr>
          <w:vertAlign w:val="superscript"/>
        </w:rPr>
        <w:t>19</w:t>
      </w:r>
      <w:r w:rsidRPr="000C5FEA">
        <w:t xml:space="preserve">F and </w:t>
      </w:r>
      <w:r w:rsidRPr="000C5FEA">
        <w:rPr>
          <w:vertAlign w:val="superscript"/>
        </w:rPr>
        <w:t>1</w:t>
      </w:r>
      <w:r w:rsidRPr="000C5FEA">
        <w:t>H imaging.</w:t>
      </w:r>
    </w:p>
    <w:p w:rsidR="000E2F4C" w:rsidRPr="000C5FEA" w:rsidRDefault="007664A9" w:rsidP="000E2F4C">
      <w:pPr>
        <w:adjustRightInd w:val="0"/>
        <w:jc w:val="both"/>
      </w:pPr>
      <w:r w:rsidRPr="000C5FEA">
        <w:t>In [26</w:t>
      </w:r>
      <w:r w:rsidR="000E2F4C" w:rsidRPr="000C5FEA">
        <w:t xml:space="preserve">], a novel dual-tuned quadrature volume RF coil has proposed. This coil uses eight elements of half-wavelength (λ/2) microstrip RF coils for </w:t>
      </w:r>
      <w:r w:rsidR="000E2F4C" w:rsidRPr="000C5FEA">
        <w:rPr>
          <w:vertAlign w:val="superscript"/>
        </w:rPr>
        <w:t>1</w:t>
      </w:r>
      <w:r w:rsidR="000E2F4C" w:rsidRPr="000C5FEA">
        <w:t xml:space="preserve">H channel and eight elements of quarter-wavelength (λ/4) for </w:t>
      </w:r>
      <w:r w:rsidR="000E2F4C" w:rsidRPr="000C5FEA">
        <w:rPr>
          <w:vertAlign w:val="superscript"/>
        </w:rPr>
        <w:t>13</w:t>
      </w:r>
      <w:r w:rsidR="000E2F4C" w:rsidRPr="000C5FEA">
        <w:t>C channel. The elements from the two types of RF coils have been arranged alternately along the circumference of a cylindrical volume. A homogeneous B</w:t>
      </w:r>
      <w:r w:rsidR="000E2F4C" w:rsidRPr="000C5FEA">
        <w:rPr>
          <w:vertAlign w:val="subscript"/>
        </w:rPr>
        <w:t>1</w:t>
      </w:r>
      <w:r w:rsidR="000E2F4C" w:rsidRPr="000C5FEA">
        <w:t xml:space="preserve"> field at both resonant frequencies have been generated by the proposed design and high isolation between the two ch</w:t>
      </w:r>
      <w:r w:rsidRPr="000C5FEA">
        <w:t>annels has been achieved. In [27</w:t>
      </w:r>
      <w:r w:rsidR="000E2F4C" w:rsidRPr="000C5FEA">
        <w:t xml:space="preserve">], a hybrid technique of designing double-tuned RF coil at 7T has been proposed and investigated. This design combines a microstrip transmission line RF coil and a lumped-element LC loop coil. The microstrip transmission line RF coil has been tuned to </w:t>
      </w:r>
      <w:r w:rsidR="000E2F4C" w:rsidRPr="000C5FEA">
        <w:rPr>
          <w:vertAlign w:val="superscript"/>
        </w:rPr>
        <w:t>1</w:t>
      </w:r>
      <w:r w:rsidR="000E2F4C" w:rsidRPr="000C5FEA">
        <w:t xml:space="preserve">H frequency whereas the lumped element loop coil has been tuned to </w:t>
      </w:r>
      <w:r w:rsidR="000E2F4C" w:rsidRPr="000C5FEA">
        <w:rPr>
          <w:vertAlign w:val="superscript"/>
        </w:rPr>
        <w:t>13</w:t>
      </w:r>
      <w:r w:rsidR="000E2F4C" w:rsidRPr="000C5FEA">
        <w:t>C frequency. This coil provides intrinsic decoupling between both coils due to the orthogonality of the magnetic fields from both coils.</w:t>
      </w:r>
    </w:p>
    <w:p w:rsidR="00A34D92" w:rsidRPr="000C5FEA" w:rsidRDefault="00A34D92" w:rsidP="000E2F4C">
      <w:pPr>
        <w:adjustRightInd w:val="0"/>
        <w:jc w:val="both"/>
      </w:pPr>
    </w:p>
    <w:p w:rsidR="00A34D92" w:rsidRPr="000C5FEA" w:rsidRDefault="007664A9" w:rsidP="00A34D92">
      <w:pPr>
        <w:adjustRightInd w:val="0"/>
        <w:jc w:val="both"/>
      </w:pPr>
      <w:r w:rsidRPr="000C5FEA">
        <w:t>In [28</w:t>
      </w:r>
      <w:r w:rsidR="00A34D92" w:rsidRPr="000C5FEA">
        <w:t>], 2 nested coaxial birdcage coil has been presented. This coil has been constructed by putting one of the birdcages inside the other. The inner birdcage (low-pass) has been tuned to the lower frequency and the outer birdcage (high-pass) has been tuned to the higher frequency. Alternatively, a folded four-ring quadrature birdcage coil has been designed as</w:t>
      </w:r>
      <w:r w:rsidRPr="000C5FEA">
        <w:t xml:space="preserve"> a double-tuned coil at 9.4T [29</w:t>
      </w:r>
      <w:r w:rsidR="00A34D92" w:rsidRPr="000C5FEA">
        <w:t xml:space="preserve">]. The outer coil (High-pass) has been tuned to </w:t>
      </w:r>
      <w:r w:rsidR="00A34D92" w:rsidRPr="000C5FEA">
        <w:rPr>
          <w:vertAlign w:val="superscript"/>
        </w:rPr>
        <w:t>1</w:t>
      </w:r>
      <w:r w:rsidR="00A34D92" w:rsidRPr="000C5FEA">
        <w:t xml:space="preserve">H frequency and the inner coil (low-pass) has been tuned to </w:t>
      </w:r>
      <w:r w:rsidR="00A34D92" w:rsidRPr="000C5FEA">
        <w:rPr>
          <w:vertAlign w:val="superscript"/>
        </w:rPr>
        <w:t>23</w:t>
      </w:r>
      <w:r w:rsidR="00A34D92" w:rsidRPr="000C5FEA">
        <w:t xml:space="preserve">Na frequency. This coil has demonstrated higher </w:t>
      </w:r>
      <w:r w:rsidR="00A34D92" w:rsidRPr="000C5FEA">
        <w:rPr>
          <w:vertAlign w:val="superscript"/>
        </w:rPr>
        <w:t>23</w:t>
      </w:r>
      <w:r w:rsidR="00A34D92" w:rsidRPr="000C5FEA">
        <w:t>Na image quality in comparison to the nested birdcage RF coils due to the improvement obtained in the SNR.</w:t>
      </w:r>
    </w:p>
    <w:p w:rsidR="00253481" w:rsidRPr="000C5FEA" w:rsidRDefault="00253481" w:rsidP="00066766">
      <w:pPr>
        <w:adjustRightInd w:val="0"/>
        <w:jc w:val="both"/>
        <w:rPr>
          <w:lang w:eastAsia="en-GB"/>
        </w:rPr>
      </w:pPr>
    </w:p>
    <w:p w:rsidR="006F65B7" w:rsidRPr="000C5FEA" w:rsidRDefault="006F65B7" w:rsidP="006F65B7">
      <w:pPr>
        <w:pStyle w:val="TableTitle"/>
        <w:framePr w:hSpace="180" w:wrap="around" w:vAnchor="text" w:hAnchor="page" w:x="6161" w:y="679"/>
      </w:pPr>
      <w:r w:rsidRPr="000C5FEA">
        <w:t>TABLE I</w:t>
      </w:r>
    </w:p>
    <w:p w:rsidR="006F65B7" w:rsidRPr="000C5FEA" w:rsidRDefault="006F65B7" w:rsidP="006F65B7">
      <w:pPr>
        <w:pStyle w:val="TableTitle"/>
        <w:framePr w:hSpace="180" w:wrap="around" w:vAnchor="text" w:hAnchor="page" w:x="6161" w:y="679"/>
      </w:pPr>
      <w:r w:rsidRPr="000C5FEA">
        <w:t>Gyromagnetic ratio and resonant frequency at 7T for common nuclei.</w:t>
      </w:r>
    </w:p>
    <w:p w:rsidR="00253481" w:rsidRPr="000C5FEA" w:rsidRDefault="00172D16" w:rsidP="00F06A71">
      <w:pPr>
        <w:adjustRightInd w:val="0"/>
        <w:jc w:val="both"/>
        <w:rPr>
          <w:lang w:eastAsia="en-GB"/>
        </w:rPr>
      </w:pPr>
      <w:r w:rsidRPr="000C5FEA">
        <w:rPr>
          <w:lang w:eastAsia="en-GB"/>
        </w:rPr>
        <w:t>In [</w:t>
      </w:r>
      <w:r w:rsidR="007664A9" w:rsidRPr="000C5FEA">
        <w:rPr>
          <w:lang w:eastAsia="en-GB"/>
        </w:rPr>
        <w:t>30</w:t>
      </w:r>
      <w:r w:rsidRPr="000C5FEA">
        <w:rPr>
          <w:lang w:eastAsia="en-GB"/>
        </w:rPr>
        <w:t>],</w:t>
      </w:r>
      <w:r w:rsidR="006244AF" w:rsidRPr="000C5FEA">
        <w:rPr>
          <w:lang w:eastAsia="en-GB"/>
        </w:rPr>
        <w:t xml:space="preserve">an 8-rung, highpass, </w:t>
      </w:r>
      <w:r w:rsidR="00B656EB" w:rsidRPr="000C5FEA">
        <w:rPr>
          <w:vertAlign w:val="superscript"/>
          <w:lang w:eastAsia="en-GB"/>
        </w:rPr>
        <w:t>31</w:t>
      </w:r>
      <w:r w:rsidR="00B656EB" w:rsidRPr="000C5FEA">
        <w:rPr>
          <w:lang w:eastAsia="en-GB"/>
        </w:rPr>
        <w:t xml:space="preserve">Pbirdcage has been designed and fabricated as an insert for 8-channel, multi-transmit, </w:t>
      </w:r>
      <w:r w:rsidR="00B656EB" w:rsidRPr="000C5FEA">
        <w:rPr>
          <w:vertAlign w:val="superscript"/>
          <w:lang w:eastAsia="en-GB"/>
        </w:rPr>
        <w:t>1</w:t>
      </w:r>
      <w:r w:rsidR="00B656EB" w:rsidRPr="000C5FEA">
        <w:rPr>
          <w:lang w:eastAsia="en-GB"/>
        </w:rPr>
        <w:t>H coil at 7T.</w:t>
      </w:r>
      <w:r w:rsidR="006244AF" w:rsidRPr="000C5FEA">
        <w:rPr>
          <w:lang w:eastAsia="en-GB"/>
        </w:rPr>
        <w:t xml:space="preserve"> In order to decrease coupling between both coils, a tank circuit tuned to 297 MHz has </w:t>
      </w:r>
      <w:r w:rsidR="006244AF" w:rsidRPr="000C5FEA">
        <w:rPr>
          <w:lang w:eastAsia="en-GB"/>
        </w:rPr>
        <w:lastRenderedPageBreak/>
        <w:t>been placed at both ends of each rung in the birdcage.</w:t>
      </w:r>
      <w:r w:rsidR="00AC4E84" w:rsidRPr="000C5FEA">
        <w:rPr>
          <w:lang w:eastAsia="en-GB"/>
        </w:rPr>
        <w:t xml:space="preserve"> To assess the functionality of both coils (</w:t>
      </w:r>
      <w:r w:rsidR="00AC4E84" w:rsidRPr="000C5FEA">
        <w:rPr>
          <w:vertAlign w:val="superscript"/>
          <w:lang w:eastAsia="en-GB"/>
        </w:rPr>
        <w:t>1</w:t>
      </w:r>
      <w:r w:rsidR="00AC4E84" w:rsidRPr="000C5FEA">
        <w:rPr>
          <w:lang w:eastAsia="en-GB"/>
        </w:rPr>
        <w:t>H multi-transmit capabilities &amp;</w:t>
      </w:r>
      <w:r w:rsidR="00AC4E84" w:rsidRPr="000C5FEA">
        <w:rPr>
          <w:vertAlign w:val="superscript"/>
          <w:lang w:eastAsia="en-GB"/>
        </w:rPr>
        <w:t>31</w:t>
      </w:r>
      <w:r w:rsidR="00AC4E84" w:rsidRPr="000C5FEA">
        <w:rPr>
          <w:lang w:eastAsia="en-GB"/>
        </w:rPr>
        <w:t>P + enhancement) we examined both calf muscles of a single volunteer simultaneously.</w:t>
      </w:r>
      <w:r w:rsidR="00593A76" w:rsidRPr="000C5FEA">
        <w:rPr>
          <w:lang w:eastAsia="en-GB"/>
        </w:rPr>
        <w:t xml:space="preserve"> Outstanding anatomical muscle delineation </w:t>
      </w:r>
      <w:r w:rsidR="00672FA6" w:rsidRPr="000C5FEA">
        <w:rPr>
          <w:lang w:eastAsia="en-GB"/>
        </w:rPr>
        <w:t xml:space="preserve">has been. As homogeneous excitation has been achieved with the </w:t>
      </w:r>
      <w:r w:rsidR="00672FA6" w:rsidRPr="000C5FEA">
        <w:rPr>
          <w:vertAlign w:val="superscript"/>
          <w:lang w:eastAsia="en-GB"/>
        </w:rPr>
        <w:t>31</w:t>
      </w:r>
      <w:r w:rsidR="00672FA6" w:rsidRPr="000C5FEA">
        <w:rPr>
          <w:lang w:eastAsia="en-GB"/>
        </w:rPr>
        <w:t>P birdcage, differences in phosphocreatine between separate calf muscles could be visualized.</w:t>
      </w:r>
    </w:p>
    <w:p w:rsidR="00F33D2C" w:rsidRPr="000C5FEA" w:rsidRDefault="00F33D2C" w:rsidP="00F06A71">
      <w:pPr>
        <w:adjustRightInd w:val="0"/>
        <w:jc w:val="both"/>
        <w:rPr>
          <w:lang w:eastAsia="en-GB"/>
        </w:rPr>
      </w:pPr>
    </w:p>
    <w:p w:rsidR="00F33D2C" w:rsidRPr="000C5FEA" w:rsidRDefault="00F33D2C" w:rsidP="00CF6A18">
      <w:pPr>
        <w:adjustRightInd w:val="0"/>
        <w:jc w:val="both"/>
      </w:pPr>
      <w:r w:rsidRPr="000C5FEA">
        <w:rPr>
          <w:lang w:eastAsia="en-GB"/>
        </w:rPr>
        <w:t xml:space="preserve">Helmet coil is widely used in MRI due to it’s capability of increasing the SNR. Recently, because this coil has been re-designed based on the wheel-and –spoke coil, the geometry of it has been modified by adding additional shared ring </w:t>
      </w:r>
      <w:r w:rsidR="00F97DA4" w:rsidRPr="000C5FEA">
        <w:rPr>
          <w:lang w:eastAsia="en-GB"/>
        </w:rPr>
        <w:t xml:space="preserve">in order to achieve a dual resonant frequencies </w:t>
      </w:r>
      <w:r w:rsidR="007537E6" w:rsidRPr="000C5FEA">
        <w:rPr>
          <w:lang w:eastAsia="en-GB"/>
        </w:rPr>
        <w:t xml:space="preserve">at 3T MRI </w:t>
      </w:r>
      <w:r w:rsidR="00F97DA4" w:rsidRPr="000C5FEA">
        <w:rPr>
          <w:lang w:eastAsia="en-GB"/>
        </w:rPr>
        <w:t>(</w:t>
      </w:r>
      <w:r w:rsidR="00F97DA4" w:rsidRPr="000C5FEA">
        <w:rPr>
          <w:vertAlign w:val="superscript"/>
        </w:rPr>
        <w:t>1</w:t>
      </w:r>
      <w:r w:rsidR="00F97DA4" w:rsidRPr="000C5FEA">
        <w:t xml:space="preserve">H and </w:t>
      </w:r>
      <w:r w:rsidR="00F97DA4" w:rsidRPr="000C5FEA">
        <w:rPr>
          <w:vertAlign w:val="superscript"/>
        </w:rPr>
        <w:t>31</w:t>
      </w:r>
      <w:r w:rsidR="00F97DA4" w:rsidRPr="000C5FEA">
        <w:t>P frequencies</w:t>
      </w:r>
      <w:r w:rsidR="00F97DA4" w:rsidRPr="000C5FEA">
        <w:rPr>
          <w:lang w:eastAsia="en-GB"/>
        </w:rPr>
        <w:t>).</w:t>
      </w:r>
      <w:r w:rsidR="006926FA" w:rsidRPr="000C5FEA">
        <w:rPr>
          <w:lang w:eastAsia="en-GB"/>
        </w:rPr>
        <w:t xml:space="preserve"> MR </w:t>
      </w:r>
      <w:r w:rsidR="00DA6D1B" w:rsidRPr="000C5FEA">
        <w:rPr>
          <w:lang w:eastAsia="en-GB"/>
        </w:rPr>
        <w:t>measurements</w:t>
      </w:r>
      <w:r w:rsidR="006926FA" w:rsidRPr="000C5FEA">
        <w:rPr>
          <w:lang w:eastAsia="en-GB"/>
        </w:rPr>
        <w:t xml:space="preserve"> have been carried out on Siemens Trio 3T MRI</w:t>
      </w:r>
      <w:r w:rsidR="00CF6A18" w:rsidRPr="000C5FEA">
        <w:rPr>
          <w:lang w:eastAsia="en-GB"/>
        </w:rPr>
        <w:t xml:space="preserve"> which show 24 % higher sensitivity </w:t>
      </w:r>
      <w:r w:rsidR="006926FA" w:rsidRPr="000C5FEA">
        <w:rPr>
          <w:lang w:eastAsia="en-GB"/>
        </w:rPr>
        <w:t>can be provided by using dual-tuned helmet coil in comparison with the dual-tuned birdcage.</w:t>
      </w:r>
      <w:r w:rsidR="00CF6A18" w:rsidRPr="000C5FEA">
        <w:rPr>
          <w:lang w:eastAsia="en-GB"/>
        </w:rPr>
        <w:t xml:space="preserve"> Moreover, the SNR of </w:t>
      </w:r>
      <w:r w:rsidR="00CF6A18" w:rsidRPr="000C5FEA">
        <w:rPr>
          <w:vertAlign w:val="superscript"/>
        </w:rPr>
        <w:t>31</w:t>
      </w:r>
      <w:r w:rsidR="00CF6A18" w:rsidRPr="000C5FEA">
        <w:t>P spectra acquired by helmet coil was 20% higher than that acquired by birdcage</w:t>
      </w:r>
      <w:r w:rsidR="00F2330A" w:rsidRPr="000C5FEA">
        <w:t xml:space="preserve"> [</w:t>
      </w:r>
      <w:r w:rsidR="007664A9" w:rsidRPr="000C5FEA">
        <w:t>3</w:t>
      </w:r>
      <w:r w:rsidR="003924B8" w:rsidRPr="000C5FEA">
        <w:t>1</w:t>
      </w:r>
      <w:r w:rsidR="00F2330A" w:rsidRPr="000C5FEA">
        <w:t>]</w:t>
      </w:r>
      <w:r w:rsidR="00CF6A18" w:rsidRPr="000C5FEA">
        <w:t>.</w:t>
      </w:r>
    </w:p>
    <w:p w:rsidR="008D69F4" w:rsidRPr="000C5FEA" w:rsidRDefault="008D69F4" w:rsidP="00CF6A18">
      <w:pPr>
        <w:adjustRightInd w:val="0"/>
        <w:jc w:val="both"/>
      </w:pPr>
    </w:p>
    <w:p w:rsidR="008D69F4" w:rsidRPr="000C5FEA" w:rsidRDefault="008D69F4" w:rsidP="00CB75F4">
      <w:pPr>
        <w:adjustRightInd w:val="0"/>
        <w:jc w:val="both"/>
        <w:rPr>
          <w:lang w:eastAsia="en-GB"/>
        </w:rPr>
      </w:pPr>
      <w:r w:rsidRPr="000C5FEA">
        <w:t xml:space="preserve">An open self-resonant periodic design based  dual-tuned </w:t>
      </w:r>
      <w:r w:rsidRPr="000C5FEA">
        <w:rPr>
          <w:vertAlign w:val="superscript"/>
        </w:rPr>
        <w:t>1</w:t>
      </w:r>
      <w:r w:rsidRPr="000C5FEA">
        <w:t>H/</w:t>
      </w:r>
      <w:r w:rsidRPr="000C5FEA">
        <w:rPr>
          <w:vertAlign w:val="superscript"/>
        </w:rPr>
        <w:t>31</w:t>
      </w:r>
      <w:r w:rsidRPr="000C5FEA">
        <w:t>P coil with no need of variable lumped elements for tuning and matching has been pre</w:t>
      </w:r>
      <w:r w:rsidR="007664A9" w:rsidRPr="000C5FEA">
        <w:t>sented in [3</w:t>
      </w:r>
      <w:r w:rsidRPr="000C5FEA">
        <w:t xml:space="preserve">2]. </w:t>
      </w:r>
      <w:r w:rsidR="003739B1" w:rsidRPr="000C5FEA">
        <w:t>This coil has been proposed for studing energetics in human forearm muscles at 4.7T.</w:t>
      </w:r>
      <w:r w:rsidR="00E62AFD" w:rsidRPr="000C5FEA">
        <w:t xml:space="preserve">It is made up of </w:t>
      </w:r>
      <w:r w:rsidR="00336303" w:rsidRPr="000C5FEA">
        <w:t>a parallel- wire resonator</w:t>
      </w:r>
      <w:r w:rsidR="00E62AFD" w:rsidRPr="000C5FEA">
        <w:t xml:space="preserve"> based on an open self-resonator periodic structure. The geometry has been designed by employing two rows of seven parallel subwavelength wires each.</w:t>
      </w:r>
      <w:r w:rsidR="00615707" w:rsidRPr="000C5FEA">
        <w:t xml:space="preserve"> The coil is operated by exciting two mutually orthogonal eigenmodes: </w:t>
      </w:r>
      <w:r w:rsidR="00CB75F4" w:rsidRPr="000C5FEA">
        <w:t xml:space="preserve">The surface mode for </w:t>
      </w:r>
      <w:r w:rsidR="00CB75F4" w:rsidRPr="000C5FEA">
        <w:rPr>
          <w:vertAlign w:val="superscript"/>
        </w:rPr>
        <w:t>1</w:t>
      </w:r>
      <w:r w:rsidR="00CB75F4" w:rsidRPr="000C5FEA">
        <w:t xml:space="preserve">H frequency and the volumetric mode for </w:t>
      </w:r>
      <w:r w:rsidR="00CB75F4" w:rsidRPr="000C5FEA">
        <w:rPr>
          <w:vertAlign w:val="superscript"/>
        </w:rPr>
        <w:t>31</w:t>
      </w:r>
      <w:r w:rsidR="00CB75F4" w:rsidRPr="000C5FEA">
        <w:t>P frequency.</w:t>
      </w:r>
    </w:p>
    <w:p w:rsidR="00253481" w:rsidRPr="000C5FEA" w:rsidRDefault="00253481" w:rsidP="00066766">
      <w:pPr>
        <w:adjustRightInd w:val="0"/>
        <w:jc w:val="both"/>
        <w:rPr>
          <w:lang w:val="en-GB" w:eastAsia="en-GB"/>
        </w:rPr>
      </w:pPr>
    </w:p>
    <w:p w:rsidR="008516AB" w:rsidRPr="000C5FEA" w:rsidRDefault="00D01A0E" w:rsidP="00A515C4">
      <w:pPr>
        <w:adjustRightInd w:val="0"/>
        <w:jc w:val="both"/>
        <w:rPr>
          <w:lang w:val="en-GB" w:eastAsia="en-GB"/>
        </w:rPr>
      </w:pPr>
      <w:r w:rsidRPr="000C5FEA">
        <w:rPr>
          <w:lang w:val="en-GB" w:eastAsia="en-GB"/>
        </w:rPr>
        <w:t xml:space="preserve">A dual-tuned coil </w:t>
      </w:r>
      <w:r w:rsidR="00F53BE1" w:rsidRPr="000C5FEA">
        <w:rPr>
          <w:lang w:val="en-GB" w:eastAsia="en-GB"/>
        </w:rPr>
        <w:t>consists of</w:t>
      </w:r>
      <w:r w:rsidR="009A24F5" w:rsidRPr="000C5FEA">
        <w:rPr>
          <w:lang w:val="en-GB" w:eastAsia="en-GB"/>
        </w:rPr>
        <w:t xml:space="preserve"> two</w:t>
      </w:r>
      <w:r w:rsidR="00137B60" w:rsidRPr="000C5FEA">
        <w:rPr>
          <w:lang w:val="en-GB" w:eastAsia="en-GB"/>
        </w:rPr>
        <w:t xml:space="preserve"> bent</w:t>
      </w:r>
      <w:r w:rsidR="00276987" w:rsidRPr="000C5FEA">
        <w:rPr>
          <w:lang w:val="en-GB" w:eastAsia="en-GB"/>
        </w:rPr>
        <w:t>dipoles (</w:t>
      </w:r>
      <w:r w:rsidR="00276987" w:rsidRPr="000C5FEA">
        <w:rPr>
          <w:vertAlign w:val="superscript"/>
          <w:lang w:val="en-GB" w:eastAsia="en-GB"/>
        </w:rPr>
        <w:t>1</w:t>
      </w:r>
      <w:r w:rsidR="00276987" w:rsidRPr="000C5FEA">
        <w:rPr>
          <w:lang w:val="en-GB" w:eastAsia="en-GB"/>
        </w:rPr>
        <w:t xml:space="preserve">H) </w:t>
      </w:r>
      <w:r w:rsidR="009A24F5" w:rsidRPr="000C5FEA">
        <w:rPr>
          <w:lang w:val="en-GB" w:eastAsia="en-GB"/>
        </w:rPr>
        <w:t>and 4-loop array</w:t>
      </w:r>
      <w:r w:rsidR="00276987" w:rsidRPr="000C5FEA">
        <w:rPr>
          <w:lang w:val="en-GB" w:eastAsia="en-GB"/>
        </w:rPr>
        <w:t xml:space="preserve"> (</w:t>
      </w:r>
      <w:r w:rsidR="00276987" w:rsidRPr="000C5FEA">
        <w:rPr>
          <w:vertAlign w:val="superscript"/>
          <w:lang w:val="en-GB" w:eastAsia="en-GB"/>
        </w:rPr>
        <w:t>31</w:t>
      </w:r>
      <w:r w:rsidR="00276987" w:rsidRPr="000C5FEA">
        <w:rPr>
          <w:lang w:val="en-GB" w:eastAsia="en-GB"/>
        </w:rPr>
        <w:t>P)</w:t>
      </w:r>
      <w:r w:rsidR="00137B60" w:rsidRPr="000C5FEA">
        <w:rPr>
          <w:lang w:val="en-GB" w:eastAsia="en-GB"/>
        </w:rPr>
        <w:t xml:space="preserve">has been designed for </w:t>
      </w:r>
      <w:r w:rsidR="00137B60" w:rsidRPr="000C5FEA">
        <w:rPr>
          <w:vertAlign w:val="superscript"/>
          <w:lang w:val="en-GB" w:eastAsia="en-GB"/>
        </w:rPr>
        <w:t>1</w:t>
      </w:r>
      <w:r w:rsidR="00137B60" w:rsidRPr="000C5FEA">
        <w:rPr>
          <w:lang w:val="en-GB" w:eastAsia="en-GB"/>
        </w:rPr>
        <w:t>H/</w:t>
      </w:r>
      <w:r w:rsidR="00137B60" w:rsidRPr="000C5FEA">
        <w:rPr>
          <w:vertAlign w:val="superscript"/>
          <w:lang w:val="en-GB" w:eastAsia="en-GB"/>
        </w:rPr>
        <w:t>31</w:t>
      </w:r>
      <w:r w:rsidR="00137B60" w:rsidRPr="000C5FEA">
        <w:rPr>
          <w:lang w:val="en-GB" w:eastAsia="en-GB"/>
        </w:rPr>
        <w:t>P brain application at 3T</w:t>
      </w:r>
      <w:r w:rsidR="007664A9" w:rsidRPr="000C5FEA">
        <w:rPr>
          <w:lang w:val="en-GB" w:eastAsia="en-GB"/>
        </w:rPr>
        <w:t xml:space="preserve"> [3</w:t>
      </w:r>
      <w:r w:rsidR="005F3D93" w:rsidRPr="000C5FEA">
        <w:rPr>
          <w:lang w:val="en-GB" w:eastAsia="en-GB"/>
        </w:rPr>
        <w:t>3]</w:t>
      </w:r>
      <w:r w:rsidR="00137B60" w:rsidRPr="000C5FEA">
        <w:rPr>
          <w:lang w:val="en-GB" w:eastAsia="en-GB"/>
        </w:rPr>
        <w:t>.</w:t>
      </w:r>
      <w:r w:rsidR="00B64064" w:rsidRPr="000C5FEA">
        <w:rPr>
          <w:lang w:val="en-GB" w:eastAsia="en-GB"/>
        </w:rPr>
        <w:t xml:space="preserve"> A good isolation </w:t>
      </w:r>
      <w:r w:rsidR="00A515C4" w:rsidRPr="000C5FEA">
        <w:rPr>
          <w:lang w:val="en-GB" w:eastAsia="en-GB"/>
        </w:rPr>
        <w:t>has</w:t>
      </w:r>
      <w:r w:rsidR="00B64064" w:rsidRPr="000C5FEA">
        <w:rPr>
          <w:lang w:val="en-GB" w:eastAsia="en-GB"/>
        </w:rPr>
        <w:t xml:space="preserve"> be achieved </w:t>
      </w:r>
      <w:r w:rsidR="00A515C4" w:rsidRPr="000C5FEA">
        <w:rPr>
          <w:lang w:val="en-GB" w:eastAsia="en-GB"/>
        </w:rPr>
        <w:t>because</w:t>
      </w:r>
      <w:r w:rsidR="00B64064" w:rsidRPr="000C5FEA">
        <w:rPr>
          <w:lang w:val="en-GB" w:eastAsia="en-GB"/>
        </w:rPr>
        <w:t xml:space="preserve"> the dipole antenna is located over the center of a loop coil.</w:t>
      </w:r>
      <w:r w:rsidR="004B7BA5" w:rsidRPr="000C5FEA">
        <w:rPr>
          <w:lang w:val="en-GB" w:eastAsia="en-GB"/>
        </w:rPr>
        <w:t xml:space="preserve">A comparison between the </w:t>
      </w:r>
      <w:r w:rsidR="00DA62F0" w:rsidRPr="000C5FEA">
        <w:rPr>
          <w:lang w:val="en-GB" w:eastAsia="en-GB"/>
        </w:rPr>
        <w:t xml:space="preserve">bent </w:t>
      </w:r>
      <w:r w:rsidR="004B7BA5" w:rsidRPr="000C5FEA">
        <w:rPr>
          <w:lang w:val="en-GB" w:eastAsia="en-GB"/>
        </w:rPr>
        <w:t xml:space="preserve">dipole antenna and the birdcage has been done by measurements. The results show highest magnetic field strength at the center brain is provided by birdcage. In contrast, </w:t>
      </w:r>
      <w:r w:rsidR="00DA62F0" w:rsidRPr="000C5FEA">
        <w:rPr>
          <w:lang w:val="en-GB" w:eastAsia="en-GB"/>
        </w:rPr>
        <w:t>highest magnetic field at the top of the head has been provided by using the bent dipole antenna. Moreover, highest sensitivity at the center of the coil has been obtained by birdcage coil</w:t>
      </w:r>
      <w:r w:rsidR="00DF09A7" w:rsidRPr="000C5FEA">
        <w:rPr>
          <w:lang w:val="en-GB" w:eastAsia="en-GB"/>
        </w:rPr>
        <w:t>, whereas focused sensitivity at the top of the phantom has been obtained by bent dipole antenna.</w:t>
      </w:r>
    </w:p>
    <w:p w:rsidR="001C6829" w:rsidRPr="000C5FEA" w:rsidRDefault="001C6829" w:rsidP="00A515C4">
      <w:pPr>
        <w:adjustRightInd w:val="0"/>
        <w:jc w:val="both"/>
        <w:rPr>
          <w:lang w:val="en-GB" w:eastAsia="en-GB"/>
        </w:rPr>
      </w:pPr>
    </w:p>
    <w:p w:rsidR="001C6829" w:rsidRPr="000C5FEA" w:rsidRDefault="0077474D" w:rsidP="00DF695C">
      <w:pPr>
        <w:adjustRightInd w:val="0"/>
        <w:jc w:val="both"/>
        <w:rPr>
          <w:lang w:val="en-GB" w:eastAsia="en-GB"/>
        </w:rPr>
      </w:pPr>
      <w:r w:rsidRPr="000C5FEA">
        <w:rPr>
          <w:lang w:val="en-GB" w:eastAsia="en-GB"/>
        </w:rPr>
        <w:t xml:space="preserve">A multi-nuclear lung MRI using </w:t>
      </w:r>
      <w:r w:rsidRPr="000C5FEA">
        <w:rPr>
          <w:vertAlign w:val="superscript"/>
          <w:lang w:val="en-GB" w:eastAsia="en-GB"/>
        </w:rPr>
        <w:t>19</w:t>
      </w:r>
      <w:r w:rsidRPr="000C5FEA">
        <w:rPr>
          <w:lang w:val="en-GB" w:eastAsia="en-GB"/>
        </w:rPr>
        <w:t xml:space="preserve">F gas and </w:t>
      </w:r>
      <w:r w:rsidRPr="000C5FEA">
        <w:rPr>
          <w:vertAlign w:val="superscript"/>
          <w:lang w:val="en-GB" w:eastAsia="en-GB"/>
        </w:rPr>
        <w:t>1</w:t>
      </w:r>
      <w:r w:rsidRPr="000C5FEA">
        <w:rPr>
          <w:lang w:val="en-GB" w:eastAsia="en-GB"/>
        </w:rPr>
        <w:t>H has been achieved by using MEMS in a quadrature transmit/receive RF coil</w:t>
      </w:r>
      <w:r w:rsidR="00437913" w:rsidRPr="000C5FEA">
        <w:rPr>
          <w:lang w:val="en-GB" w:eastAsia="en-GB"/>
        </w:rPr>
        <w:t xml:space="preserve"> at 1.5T.</w:t>
      </w:r>
      <w:r w:rsidR="006944D7" w:rsidRPr="000C5FEA">
        <w:rPr>
          <w:lang w:val="en-GB" w:eastAsia="en-GB"/>
        </w:rPr>
        <w:t xml:space="preserve"> The MEMS is used to switch the coil between the two resonant frequencies (</w:t>
      </w:r>
      <w:r w:rsidR="006944D7" w:rsidRPr="000C5FEA">
        <w:rPr>
          <w:vertAlign w:val="superscript"/>
          <w:lang w:val="en-GB" w:eastAsia="en-GB"/>
        </w:rPr>
        <w:t>1</w:t>
      </w:r>
      <w:r w:rsidR="006944D7" w:rsidRPr="000C5FEA">
        <w:rPr>
          <w:lang w:val="en-GB" w:eastAsia="en-GB"/>
        </w:rPr>
        <w:t xml:space="preserve">H and </w:t>
      </w:r>
      <w:r w:rsidR="006944D7" w:rsidRPr="000C5FEA">
        <w:rPr>
          <w:vertAlign w:val="superscript"/>
          <w:lang w:val="en-GB" w:eastAsia="en-GB"/>
        </w:rPr>
        <w:t>19</w:t>
      </w:r>
      <w:r w:rsidR="006944D7" w:rsidRPr="000C5FEA">
        <w:rPr>
          <w:lang w:val="en-GB" w:eastAsia="en-GB"/>
        </w:rPr>
        <w:t>F).</w:t>
      </w:r>
      <w:r w:rsidR="00A907FA" w:rsidRPr="000C5FEA">
        <w:rPr>
          <w:lang w:val="en-GB" w:eastAsia="en-GB"/>
        </w:rPr>
        <w:t xml:space="preserve"> This study has been accomplished by designing two surface-coil loops isolated by using a capacitive decoupling network.</w:t>
      </w:r>
      <w:r w:rsidR="00D8382D" w:rsidRPr="000C5FEA">
        <w:rPr>
          <w:lang w:val="en-GB" w:eastAsia="en-GB"/>
        </w:rPr>
        <w:t xml:space="preserve"> The results show that the power consumption </w:t>
      </w:r>
      <w:r w:rsidR="00DF695C" w:rsidRPr="000C5FEA">
        <w:rPr>
          <w:lang w:val="en-GB" w:eastAsia="en-GB"/>
        </w:rPr>
        <w:t>of</w:t>
      </w:r>
      <w:r w:rsidR="00D8382D" w:rsidRPr="000C5FEA">
        <w:rPr>
          <w:lang w:val="en-GB" w:eastAsia="en-GB"/>
        </w:rPr>
        <w:t xml:space="preserve"> MEMS is much lower than that for PIN diodes</w:t>
      </w:r>
      <w:r w:rsidR="007664A9" w:rsidRPr="000C5FEA">
        <w:rPr>
          <w:lang w:val="en-GB" w:eastAsia="en-GB"/>
        </w:rPr>
        <w:t xml:space="preserve"> [3</w:t>
      </w:r>
      <w:r w:rsidR="00DF695C" w:rsidRPr="000C5FEA">
        <w:rPr>
          <w:lang w:val="en-GB" w:eastAsia="en-GB"/>
        </w:rPr>
        <w:t>4]</w:t>
      </w:r>
      <w:r w:rsidR="00D8382D" w:rsidRPr="000C5FEA">
        <w:rPr>
          <w:lang w:val="en-GB" w:eastAsia="en-GB"/>
        </w:rPr>
        <w:t>.</w:t>
      </w:r>
    </w:p>
    <w:p w:rsidR="006F65B7" w:rsidRPr="000C5FEA" w:rsidRDefault="006F65B7" w:rsidP="00DF695C">
      <w:pPr>
        <w:adjustRightInd w:val="0"/>
        <w:jc w:val="both"/>
        <w:rPr>
          <w:lang w:val="en-GB" w:eastAsia="en-GB"/>
        </w:rPr>
      </w:pPr>
    </w:p>
    <w:tbl>
      <w:tblPr>
        <w:tblpPr w:leftFromText="180" w:rightFromText="180" w:vertAnchor="text" w:horzAnchor="margin" w:tblpXSpec="right" w:tblpY="726"/>
        <w:tblW w:w="4612"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000"/>
      </w:tblPr>
      <w:tblGrid>
        <w:gridCol w:w="1815"/>
        <w:gridCol w:w="581"/>
        <w:gridCol w:w="576"/>
        <w:gridCol w:w="576"/>
        <w:gridCol w:w="563"/>
        <w:gridCol w:w="501"/>
      </w:tblGrid>
      <w:tr w:rsidR="006F65B7" w:rsidRPr="000C5FEA" w:rsidTr="006F65B7">
        <w:trPr>
          <w:trHeight w:val="360"/>
        </w:trPr>
        <w:tc>
          <w:tcPr>
            <w:tcW w:w="1815" w:type="dxa"/>
            <w:tcBorders>
              <w:top w:val="double" w:sz="4" w:space="0" w:color="auto"/>
              <w:left w:val="nil"/>
              <w:bottom w:val="single" w:sz="4" w:space="0" w:color="auto"/>
              <w:right w:val="nil"/>
            </w:tcBorders>
          </w:tcPr>
          <w:p w:rsidR="006F65B7" w:rsidRPr="000C5FEA" w:rsidRDefault="006F65B7" w:rsidP="006F65B7">
            <w:pPr>
              <w:adjustRightInd w:val="0"/>
              <w:jc w:val="center"/>
            </w:pPr>
            <w:r w:rsidRPr="000C5FEA">
              <w:rPr>
                <w:b/>
                <w:sz w:val="16"/>
                <w:szCs w:val="16"/>
              </w:rPr>
              <w:t>Nucleus</w:t>
            </w:r>
          </w:p>
        </w:tc>
        <w:tc>
          <w:tcPr>
            <w:tcW w:w="581" w:type="dxa"/>
            <w:tcBorders>
              <w:top w:val="double" w:sz="4" w:space="0" w:color="auto"/>
              <w:left w:val="nil"/>
              <w:bottom w:val="single" w:sz="4" w:space="0" w:color="auto"/>
              <w:right w:val="nil"/>
            </w:tcBorders>
          </w:tcPr>
          <w:p w:rsidR="006F65B7" w:rsidRPr="000C5FEA" w:rsidRDefault="006F65B7" w:rsidP="006F65B7">
            <w:pPr>
              <w:adjustRightInd w:val="0"/>
              <w:jc w:val="center"/>
              <w:rPr>
                <w:b/>
                <w:sz w:val="16"/>
                <w:szCs w:val="16"/>
              </w:rPr>
            </w:pPr>
            <w:r w:rsidRPr="000C5FEA">
              <w:rPr>
                <w:b/>
                <w:sz w:val="16"/>
                <w:szCs w:val="16"/>
                <w:vertAlign w:val="superscript"/>
              </w:rPr>
              <w:t>1</w:t>
            </w:r>
            <w:r w:rsidRPr="000C5FEA">
              <w:rPr>
                <w:b/>
                <w:sz w:val="16"/>
                <w:szCs w:val="16"/>
              </w:rPr>
              <w:t>H</w:t>
            </w:r>
          </w:p>
        </w:tc>
        <w:tc>
          <w:tcPr>
            <w:tcW w:w="576" w:type="dxa"/>
            <w:tcBorders>
              <w:top w:val="double" w:sz="4" w:space="0" w:color="auto"/>
              <w:left w:val="nil"/>
              <w:bottom w:val="single" w:sz="4" w:space="0" w:color="auto"/>
              <w:right w:val="nil"/>
            </w:tcBorders>
          </w:tcPr>
          <w:p w:rsidR="006F65B7" w:rsidRPr="000C5FEA" w:rsidRDefault="006F65B7" w:rsidP="006F65B7">
            <w:pPr>
              <w:adjustRightInd w:val="0"/>
              <w:jc w:val="center"/>
              <w:rPr>
                <w:b/>
                <w:sz w:val="16"/>
                <w:szCs w:val="16"/>
              </w:rPr>
            </w:pPr>
            <w:r w:rsidRPr="000C5FEA">
              <w:rPr>
                <w:b/>
                <w:sz w:val="16"/>
                <w:szCs w:val="16"/>
                <w:vertAlign w:val="superscript"/>
              </w:rPr>
              <w:t>31</w:t>
            </w:r>
            <w:r w:rsidRPr="000C5FEA">
              <w:rPr>
                <w:b/>
                <w:sz w:val="16"/>
                <w:szCs w:val="16"/>
              </w:rPr>
              <w:t>P</w:t>
            </w:r>
          </w:p>
        </w:tc>
        <w:tc>
          <w:tcPr>
            <w:tcW w:w="576" w:type="dxa"/>
            <w:tcBorders>
              <w:top w:val="double" w:sz="4" w:space="0" w:color="auto"/>
              <w:left w:val="nil"/>
              <w:bottom w:val="single" w:sz="4" w:space="0" w:color="auto"/>
              <w:right w:val="nil"/>
            </w:tcBorders>
          </w:tcPr>
          <w:p w:rsidR="006F65B7" w:rsidRPr="000C5FEA" w:rsidRDefault="006F65B7" w:rsidP="006F65B7">
            <w:pPr>
              <w:adjustRightInd w:val="0"/>
              <w:jc w:val="center"/>
              <w:rPr>
                <w:b/>
                <w:sz w:val="16"/>
                <w:szCs w:val="16"/>
              </w:rPr>
            </w:pPr>
            <w:r w:rsidRPr="000C5FEA">
              <w:rPr>
                <w:b/>
                <w:sz w:val="16"/>
                <w:szCs w:val="16"/>
                <w:vertAlign w:val="superscript"/>
              </w:rPr>
              <w:t>7</w:t>
            </w:r>
            <w:r w:rsidRPr="000C5FEA">
              <w:rPr>
                <w:b/>
                <w:sz w:val="16"/>
                <w:szCs w:val="16"/>
              </w:rPr>
              <w:t>Li</w:t>
            </w:r>
          </w:p>
        </w:tc>
        <w:tc>
          <w:tcPr>
            <w:tcW w:w="563" w:type="dxa"/>
            <w:tcBorders>
              <w:top w:val="double" w:sz="4" w:space="0" w:color="auto"/>
              <w:left w:val="nil"/>
              <w:bottom w:val="single" w:sz="4" w:space="0" w:color="auto"/>
              <w:right w:val="nil"/>
            </w:tcBorders>
          </w:tcPr>
          <w:p w:rsidR="006F65B7" w:rsidRPr="000C5FEA" w:rsidRDefault="006F65B7" w:rsidP="006F65B7">
            <w:pPr>
              <w:adjustRightInd w:val="0"/>
              <w:jc w:val="center"/>
              <w:rPr>
                <w:b/>
                <w:sz w:val="16"/>
                <w:szCs w:val="16"/>
              </w:rPr>
            </w:pPr>
            <w:r w:rsidRPr="000C5FEA">
              <w:rPr>
                <w:b/>
                <w:sz w:val="16"/>
                <w:szCs w:val="16"/>
                <w:vertAlign w:val="superscript"/>
              </w:rPr>
              <w:t>23</w:t>
            </w:r>
            <w:r w:rsidRPr="000C5FEA">
              <w:rPr>
                <w:b/>
                <w:sz w:val="16"/>
                <w:szCs w:val="16"/>
              </w:rPr>
              <w:t>Na</w:t>
            </w:r>
          </w:p>
        </w:tc>
        <w:tc>
          <w:tcPr>
            <w:tcW w:w="501" w:type="dxa"/>
            <w:tcBorders>
              <w:top w:val="double" w:sz="4" w:space="0" w:color="auto"/>
              <w:left w:val="nil"/>
              <w:bottom w:val="single" w:sz="4" w:space="0" w:color="auto"/>
              <w:right w:val="nil"/>
            </w:tcBorders>
          </w:tcPr>
          <w:p w:rsidR="006F65B7" w:rsidRPr="000C5FEA" w:rsidRDefault="006F65B7" w:rsidP="006F65B7">
            <w:pPr>
              <w:adjustRightInd w:val="0"/>
              <w:jc w:val="center"/>
              <w:rPr>
                <w:b/>
                <w:sz w:val="16"/>
                <w:szCs w:val="16"/>
              </w:rPr>
            </w:pPr>
            <w:r w:rsidRPr="000C5FEA">
              <w:rPr>
                <w:b/>
                <w:sz w:val="16"/>
                <w:szCs w:val="16"/>
                <w:vertAlign w:val="superscript"/>
              </w:rPr>
              <w:t>13</w:t>
            </w:r>
            <w:r w:rsidRPr="000C5FEA">
              <w:rPr>
                <w:b/>
                <w:sz w:val="16"/>
                <w:szCs w:val="16"/>
              </w:rPr>
              <w:t>C</w:t>
            </w:r>
          </w:p>
        </w:tc>
      </w:tr>
      <w:tr w:rsidR="006F65B7" w:rsidRPr="000C5FEA" w:rsidTr="006F65B7">
        <w:trPr>
          <w:trHeight w:val="492"/>
        </w:trPr>
        <w:tc>
          <w:tcPr>
            <w:tcW w:w="1815" w:type="dxa"/>
            <w:tcBorders>
              <w:top w:val="single" w:sz="4" w:space="0" w:color="auto"/>
              <w:left w:val="nil"/>
              <w:bottom w:val="nil"/>
              <w:right w:val="nil"/>
            </w:tcBorders>
          </w:tcPr>
          <w:p w:rsidR="006F65B7" w:rsidRPr="000C5FEA" w:rsidRDefault="006F65B7" w:rsidP="006F65B7">
            <w:pPr>
              <w:adjustRightInd w:val="0"/>
              <w:jc w:val="both"/>
              <w:rPr>
                <w:iCs/>
                <w:sz w:val="16"/>
                <w:szCs w:val="16"/>
              </w:rPr>
            </w:pPr>
            <w:r w:rsidRPr="000C5FEA">
              <w:rPr>
                <w:iCs/>
                <w:sz w:val="16"/>
                <w:szCs w:val="16"/>
              </w:rPr>
              <w:t>Gyromagnetic Ratio</w:t>
            </w:r>
          </w:p>
          <w:p w:rsidR="006F65B7" w:rsidRPr="000C5FEA" w:rsidRDefault="006F65B7" w:rsidP="006F65B7">
            <w:pPr>
              <w:adjustRightInd w:val="0"/>
              <w:jc w:val="both"/>
              <w:rPr>
                <w:iCs/>
                <w:lang w:val="en-GB"/>
              </w:rPr>
            </w:pPr>
            <w:r w:rsidRPr="000C5FEA">
              <w:rPr>
                <w:iCs/>
                <w:sz w:val="16"/>
                <w:szCs w:val="16"/>
                <w:lang w:val="en-GB"/>
              </w:rPr>
              <w:t xml:space="preserve"> (</w:t>
            </w:r>
            <w:r w:rsidRPr="000C5FEA">
              <w:rPr>
                <w:iCs/>
                <w:sz w:val="16"/>
                <w:szCs w:val="16"/>
              </w:rPr>
              <w:t>γ</w:t>
            </w:r>
            <w:r w:rsidRPr="000C5FEA">
              <w:rPr>
                <w:iCs/>
                <w:sz w:val="16"/>
                <w:szCs w:val="16"/>
                <w:lang w:val="en-GB"/>
              </w:rPr>
              <w:t>/2</w:t>
            </w:r>
            <w:r w:rsidRPr="000C5FEA">
              <w:rPr>
                <w:iCs/>
                <w:sz w:val="16"/>
                <w:szCs w:val="16"/>
              </w:rPr>
              <w:t>π</w:t>
            </w:r>
            <w:r w:rsidRPr="000C5FEA">
              <w:rPr>
                <w:iCs/>
                <w:sz w:val="16"/>
                <w:szCs w:val="16"/>
                <w:lang w:val="en-GB"/>
              </w:rPr>
              <w:t>) in MHz/Tesla</w:t>
            </w:r>
          </w:p>
        </w:tc>
        <w:tc>
          <w:tcPr>
            <w:tcW w:w="581" w:type="dxa"/>
            <w:tcBorders>
              <w:top w:val="single" w:sz="4" w:space="0" w:color="auto"/>
              <w:left w:val="nil"/>
              <w:bottom w:val="nil"/>
              <w:right w:val="nil"/>
            </w:tcBorders>
          </w:tcPr>
          <w:p w:rsidR="006F65B7" w:rsidRPr="000C5FEA" w:rsidRDefault="006F65B7" w:rsidP="006F65B7">
            <w:pPr>
              <w:adjustRightInd w:val="0"/>
              <w:jc w:val="center"/>
              <w:rPr>
                <w:bCs/>
                <w:sz w:val="16"/>
                <w:szCs w:val="16"/>
              </w:rPr>
            </w:pPr>
            <w:r w:rsidRPr="000C5FEA">
              <w:rPr>
                <w:bCs/>
                <w:sz w:val="16"/>
                <w:szCs w:val="16"/>
              </w:rPr>
              <w:t>42.6</w:t>
            </w:r>
          </w:p>
        </w:tc>
        <w:tc>
          <w:tcPr>
            <w:tcW w:w="576" w:type="dxa"/>
            <w:tcBorders>
              <w:top w:val="single" w:sz="4" w:space="0" w:color="auto"/>
              <w:left w:val="nil"/>
              <w:bottom w:val="nil"/>
              <w:right w:val="nil"/>
            </w:tcBorders>
          </w:tcPr>
          <w:p w:rsidR="006F65B7" w:rsidRPr="000C5FEA" w:rsidRDefault="006F65B7" w:rsidP="006F65B7">
            <w:pPr>
              <w:adjustRightInd w:val="0"/>
              <w:jc w:val="center"/>
              <w:rPr>
                <w:bCs/>
                <w:sz w:val="16"/>
                <w:szCs w:val="16"/>
              </w:rPr>
            </w:pPr>
            <w:r w:rsidRPr="000C5FEA">
              <w:rPr>
                <w:bCs/>
                <w:sz w:val="16"/>
                <w:szCs w:val="16"/>
              </w:rPr>
              <w:t>17.2</w:t>
            </w:r>
          </w:p>
        </w:tc>
        <w:tc>
          <w:tcPr>
            <w:tcW w:w="576" w:type="dxa"/>
            <w:tcBorders>
              <w:top w:val="single" w:sz="4" w:space="0" w:color="auto"/>
              <w:left w:val="nil"/>
              <w:bottom w:val="nil"/>
              <w:right w:val="nil"/>
            </w:tcBorders>
          </w:tcPr>
          <w:p w:rsidR="006F65B7" w:rsidRPr="000C5FEA" w:rsidRDefault="006F65B7" w:rsidP="006F65B7">
            <w:pPr>
              <w:adjustRightInd w:val="0"/>
              <w:jc w:val="center"/>
              <w:rPr>
                <w:bCs/>
                <w:sz w:val="16"/>
                <w:szCs w:val="16"/>
              </w:rPr>
            </w:pPr>
            <w:r w:rsidRPr="000C5FEA">
              <w:rPr>
                <w:bCs/>
                <w:sz w:val="16"/>
                <w:szCs w:val="16"/>
              </w:rPr>
              <w:t>16.5</w:t>
            </w:r>
          </w:p>
        </w:tc>
        <w:tc>
          <w:tcPr>
            <w:tcW w:w="563" w:type="dxa"/>
            <w:tcBorders>
              <w:top w:val="single" w:sz="4" w:space="0" w:color="auto"/>
              <w:left w:val="nil"/>
              <w:bottom w:val="nil"/>
              <w:right w:val="nil"/>
            </w:tcBorders>
          </w:tcPr>
          <w:p w:rsidR="006F65B7" w:rsidRPr="000C5FEA" w:rsidRDefault="006F65B7" w:rsidP="006F65B7">
            <w:pPr>
              <w:adjustRightInd w:val="0"/>
              <w:jc w:val="center"/>
              <w:rPr>
                <w:bCs/>
                <w:sz w:val="16"/>
                <w:szCs w:val="16"/>
              </w:rPr>
            </w:pPr>
            <w:r w:rsidRPr="000C5FEA">
              <w:rPr>
                <w:bCs/>
                <w:sz w:val="16"/>
                <w:szCs w:val="16"/>
              </w:rPr>
              <w:t>11.3</w:t>
            </w:r>
          </w:p>
        </w:tc>
        <w:tc>
          <w:tcPr>
            <w:tcW w:w="501" w:type="dxa"/>
            <w:tcBorders>
              <w:top w:val="single" w:sz="4" w:space="0" w:color="auto"/>
              <w:left w:val="nil"/>
              <w:bottom w:val="nil"/>
              <w:right w:val="nil"/>
            </w:tcBorders>
          </w:tcPr>
          <w:p w:rsidR="006F65B7" w:rsidRPr="000C5FEA" w:rsidRDefault="006F65B7" w:rsidP="006F65B7">
            <w:pPr>
              <w:adjustRightInd w:val="0"/>
              <w:jc w:val="center"/>
              <w:rPr>
                <w:bCs/>
                <w:sz w:val="16"/>
                <w:szCs w:val="16"/>
              </w:rPr>
            </w:pPr>
            <w:r w:rsidRPr="000C5FEA">
              <w:rPr>
                <w:bCs/>
                <w:sz w:val="16"/>
                <w:szCs w:val="16"/>
              </w:rPr>
              <w:t>10.7</w:t>
            </w:r>
          </w:p>
        </w:tc>
      </w:tr>
      <w:tr w:rsidR="006F65B7" w:rsidRPr="000C5FEA" w:rsidTr="006F65B7">
        <w:trPr>
          <w:trHeight w:val="284"/>
        </w:trPr>
        <w:tc>
          <w:tcPr>
            <w:tcW w:w="1815" w:type="dxa"/>
            <w:tcBorders>
              <w:top w:val="nil"/>
              <w:left w:val="nil"/>
              <w:bottom w:val="double" w:sz="4" w:space="0" w:color="auto"/>
              <w:right w:val="nil"/>
            </w:tcBorders>
          </w:tcPr>
          <w:p w:rsidR="006F65B7" w:rsidRPr="000C5FEA" w:rsidRDefault="006F65B7" w:rsidP="006F65B7">
            <w:pPr>
              <w:adjustRightInd w:val="0"/>
              <w:jc w:val="both"/>
            </w:pPr>
            <w:r w:rsidRPr="000C5FEA">
              <w:rPr>
                <w:iCs/>
                <w:sz w:val="16"/>
                <w:szCs w:val="16"/>
              </w:rPr>
              <w:t>Frequency @ 7T in MHz</w:t>
            </w:r>
          </w:p>
        </w:tc>
        <w:tc>
          <w:tcPr>
            <w:tcW w:w="581" w:type="dxa"/>
            <w:tcBorders>
              <w:top w:val="nil"/>
              <w:left w:val="nil"/>
              <w:bottom w:val="double" w:sz="4" w:space="0" w:color="auto"/>
              <w:right w:val="nil"/>
            </w:tcBorders>
          </w:tcPr>
          <w:p w:rsidR="006F65B7" w:rsidRPr="000C5FEA" w:rsidRDefault="006F65B7" w:rsidP="006F65B7">
            <w:pPr>
              <w:adjustRightInd w:val="0"/>
              <w:jc w:val="center"/>
              <w:rPr>
                <w:bCs/>
                <w:sz w:val="16"/>
                <w:szCs w:val="16"/>
              </w:rPr>
            </w:pPr>
            <w:r w:rsidRPr="000C5FEA">
              <w:rPr>
                <w:bCs/>
                <w:sz w:val="16"/>
                <w:szCs w:val="16"/>
              </w:rPr>
              <w:t>298.0</w:t>
            </w:r>
          </w:p>
        </w:tc>
        <w:tc>
          <w:tcPr>
            <w:tcW w:w="576" w:type="dxa"/>
            <w:tcBorders>
              <w:top w:val="nil"/>
              <w:left w:val="nil"/>
              <w:bottom w:val="double" w:sz="4" w:space="0" w:color="auto"/>
              <w:right w:val="nil"/>
            </w:tcBorders>
          </w:tcPr>
          <w:p w:rsidR="006F65B7" w:rsidRPr="000C5FEA" w:rsidRDefault="006F65B7" w:rsidP="006F65B7">
            <w:pPr>
              <w:adjustRightInd w:val="0"/>
              <w:jc w:val="center"/>
              <w:rPr>
                <w:bCs/>
                <w:sz w:val="16"/>
                <w:szCs w:val="16"/>
              </w:rPr>
            </w:pPr>
            <w:r w:rsidRPr="000C5FEA">
              <w:rPr>
                <w:bCs/>
                <w:sz w:val="16"/>
                <w:szCs w:val="16"/>
              </w:rPr>
              <w:t>120.6</w:t>
            </w:r>
          </w:p>
        </w:tc>
        <w:tc>
          <w:tcPr>
            <w:tcW w:w="576" w:type="dxa"/>
            <w:tcBorders>
              <w:top w:val="nil"/>
              <w:left w:val="nil"/>
              <w:bottom w:val="double" w:sz="4" w:space="0" w:color="auto"/>
              <w:right w:val="nil"/>
            </w:tcBorders>
          </w:tcPr>
          <w:p w:rsidR="006F65B7" w:rsidRPr="000C5FEA" w:rsidRDefault="006F65B7" w:rsidP="006F65B7">
            <w:pPr>
              <w:adjustRightInd w:val="0"/>
              <w:jc w:val="center"/>
              <w:rPr>
                <w:bCs/>
                <w:sz w:val="16"/>
                <w:szCs w:val="16"/>
              </w:rPr>
            </w:pPr>
            <w:r w:rsidRPr="000C5FEA">
              <w:rPr>
                <w:bCs/>
                <w:sz w:val="16"/>
                <w:szCs w:val="16"/>
              </w:rPr>
              <w:t>115.8</w:t>
            </w:r>
          </w:p>
        </w:tc>
        <w:tc>
          <w:tcPr>
            <w:tcW w:w="563" w:type="dxa"/>
            <w:tcBorders>
              <w:top w:val="nil"/>
              <w:left w:val="nil"/>
              <w:bottom w:val="double" w:sz="4" w:space="0" w:color="auto"/>
              <w:right w:val="nil"/>
            </w:tcBorders>
          </w:tcPr>
          <w:p w:rsidR="006F65B7" w:rsidRPr="000C5FEA" w:rsidRDefault="006F65B7" w:rsidP="006F65B7">
            <w:pPr>
              <w:adjustRightInd w:val="0"/>
              <w:jc w:val="center"/>
              <w:rPr>
                <w:bCs/>
                <w:sz w:val="16"/>
                <w:szCs w:val="16"/>
              </w:rPr>
            </w:pPr>
            <w:r w:rsidRPr="000C5FEA">
              <w:rPr>
                <w:bCs/>
                <w:sz w:val="16"/>
                <w:szCs w:val="16"/>
              </w:rPr>
              <w:t>78.8</w:t>
            </w:r>
          </w:p>
        </w:tc>
        <w:tc>
          <w:tcPr>
            <w:tcW w:w="501" w:type="dxa"/>
            <w:tcBorders>
              <w:top w:val="nil"/>
              <w:left w:val="nil"/>
              <w:bottom w:val="double" w:sz="4" w:space="0" w:color="auto"/>
              <w:right w:val="nil"/>
            </w:tcBorders>
          </w:tcPr>
          <w:p w:rsidR="006F65B7" w:rsidRPr="000C5FEA" w:rsidRDefault="006F65B7" w:rsidP="006F65B7">
            <w:pPr>
              <w:adjustRightInd w:val="0"/>
              <w:jc w:val="center"/>
              <w:rPr>
                <w:bCs/>
                <w:sz w:val="16"/>
                <w:szCs w:val="16"/>
              </w:rPr>
            </w:pPr>
            <w:r w:rsidRPr="000C5FEA">
              <w:rPr>
                <w:bCs/>
                <w:sz w:val="16"/>
                <w:szCs w:val="16"/>
              </w:rPr>
              <w:t>75.0</w:t>
            </w:r>
          </w:p>
        </w:tc>
      </w:tr>
    </w:tbl>
    <w:p w:rsidR="00253481" w:rsidRPr="000C5FEA" w:rsidRDefault="00253481" w:rsidP="00066766">
      <w:pPr>
        <w:adjustRightInd w:val="0"/>
        <w:jc w:val="both"/>
        <w:rPr>
          <w:lang w:val="en-GB" w:eastAsia="en-GB"/>
        </w:rPr>
      </w:pPr>
    </w:p>
    <w:p w:rsidR="00253481" w:rsidRPr="000C5FEA" w:rsidRDefault="00253481" w:rsidP="003B4719">
      <w:pPr>
        <w:pStyle w:val="TableTitle"/>
        <w:jc w:val="left"/>
      </w:pPr>
    </w:p>
    <w:p w:rsidR="00B23FC6" w:rsidRPr="000C5FEA" w:rsidRDefault="00FC7FD6" w:rsidP="00EF0F16">
      <w:pPr>
        <w:pStyle w:val="1"/>
        <w:numPr>
          <w:ilvl w:val="0"/>
          <w:numId w:val="1"/>
        </w:numPr>
        <w:spacing w:before="360" w:after="120"/>
        <w:rPr>
          <w:b/>
          <w:smallCaps w:val="0"/>
          <w:sz w:val="24"/>
          <w:szCs w:val="24"/>
        </w:rPr>
      </w:pPr>
      <w:r w:rsidRPr="000C5FEA">
        <w:rPr>
          <w:rFonts w:eastAsia="Dotum"/>
          <w:b/>
          <w:smallCaps w:val="0"/>
          <w:sz w:val="24"/>
          <w:szCs w:val="24"/>
        </w:rPr>
        <w:t>D</w:t>
      </w:r>
      <w:r w:rsidR="00EF0F16" w:rsidRPr="000C5FEA">
        <w:rPr>
          <w:rFonts w:eastAsia="Dotum"/>
          <w:b/>
          <w:smallCaps w:val="0"/>
          <w:sz w:val="24"/>
          <w:szCs w:val="24"/>
        </w:rPr>
        <w:t>ual</w:t>
      </w:r>
      <w:r w:rsidRPr="000C5FEA">
        <w:rPr>
          <w:rFonts w:eastAsia="Dotum"/>
          <w:b/>
          <w:smallCaps w:val="0"/>
          <w:sz w:val="24"/>
          <w:szCs w:val="24"/>
        </w:rPr>
        <w:t>-</w:t>
      </w:r>
      <w:r w:rsidR="00EF0F16" w:rsidRPr="000C5FEA">
        <w:rPr>
          <w:rFonts w:eastAsia="Dotum"/>
          <w:b/>
          <w:smallCaps w:val="0"/>
          <w:sz w:val="24"/>
          <w:szCs w:val="24"/>
        </w:rPr>
        <w:t>nucleiCoilMethods</w:t>
      </w:r>
    </w:p>
    <w:p w:rsidR="00C1360B" w:rsidRPr="000C5FEA" w:rsidRDefault="00FC7FD6" w:rsidP="00C1360B">
      <w:pPr>
        <w:pStyle w:val="Text"/>
        <w:numPr>
          <w:ilvl w:val="1"/>
          <w:numId w:val="1"/>
        </w:numPr>
        <w:spacing w:before="360" w:line="240" w:lineRule="auto"/>
        <w:jc w:val="center"/>
        <w:rPr>
          <w:i/>
        </w:rPr>
      </w:pPr>
      <w:r w:rsidRPr="000C5FEA">
        <w:rPr>
          <w:i/>
        </w:rPr>
        <w:t>Double-Tuned RF Coil</w:t>
      </w:r>
    </w:p>
    <w:p w:rsidR="0093681E" w:rsidRDefault="00C1360B" w:rsidP="000E2F4C">
      <w:pPr>
        <w:pStyle w:val="Text"/>
        <w:spacing w:before="120" w:after="120" w:line="240" w:lineRule="auto"/>
        <w:ind w:firstLine="0"/>
      </w:pPr>
      <w:r w:rsidRPr="000C5FEA">
        <w:t xml:space="preserve">This coil is designed to have capability of tuning </w:t>
      </w:r>
      <w:r w:rsidR="000C0260" w:rsidRPr="000C5FEA">
        <w:t>at</w:t>
      </w:r>
      <w:r w:rsidRPr="000C5FEA">
        <w:t xml:space="preserve"> two-different frequencies</w:t>
      </w:r>
      <w:r w:rsidR="000C0260" w:rsidRPr="000C5FEA">
        <w:t>:</w:t>
      </w:r>
      <w:r w:rsidRPr="000C5FEA">
        <w:t xml:space="preserve"> the proton frequency and the x-nuclei frequency. I</w:t>
      </w:r>
      <w:r w:rsidR="0074014C" w:rsidRPr="000C5FEA">
        <w:t>n [8</w:t>
      </w:r>
      <w:r w:rsidRPr="000C5FEA">
        <w:t xml:space="preserve">], a double-tuned two-port surface </w:t>
      </w:r>
      <w:r w:rsidR="00A155B2" w:rsidRPr="000C5FEA">
        <w:t>RF coil</w:t>
      </w:r>
      <w:r w:rsidRPr="000C5FEA">
        <w:t xml:space="preserve"> for both </w:t>
      </w:r>
      <w:r w:rsidRPr="000C5FEA">
        <w:rPr>
          <w:vertAlign w:val="superscript"/>
        </w:rPr>
        <w:t>1</w:t>
      </w:r>
      <w:r w:rsidRPr="000C5FEA">
        <w:t xml:space="preserve">H- and </w:t>
      </w:r>
      <w:r w:rsidRPr="000C5FEA">
        <w:rPr>
          <w:vertAlign w:val="superscript"/>
        </w:rPr>
        <w:t>23</w:t>
      </w:r>
      <w:r w:rsidRPr="000C5FEA">
        <w:t>Na-MRI has been demonstrated. To achieve inter-channel decoupling, the designer has used trap circuit. A significant improvement</w:t>
      </w:r>
      <w:r w:rsidR="00463877" w:rsidRPr="000C5FEA">
        <w:t>in SNR has been achieved by this coil as well as optimal decoupling between both channels</w:t>
      </w:r>
      <w:r w:rsidR="000E2F4C" w:rsidRPr="000C5FEA">
        <w:t>.</w:t>
      </w:r>
    </w:p>
    <w:p w:rsidR="005D7082" w:rsidRDefault="005D7082" w:rsidP="002B146A">
      <w:pPr>
        <w:adjustRightInd w:val="0"/>
        <w:jc w:val="both"/>
      </w:pPr>
      <w:r w:rsidRPr="005D7082">
        <w:t>A wider frequency-switchable range t</w:t>
      </w:r>
      <w:r w:rsidR="007664A9">
        <w:t>echnique has been proposed in [35</w:t>
      </w:r>
      <w:r w:rsidRPr="005D7082">
        <w:t xml:space="preserve">]. This technique enable switching between 5different frequencies by employing PIN diodes.A </w:t>
      </w:r>
      <w:r w:rsidR="00656BE2">
        <w:t>c</w:t>
      </w:r>
      <w:r w:rsidRPr="005D7082">
        <w:t>omparison between employing PIN diodes and trap circuits in designing dual-tuned RF coil has been intensively</w:t>
      </w:r>
      <w:r w:rsidR="007664A9">
        <w:t>studied and presented in [36</w:t>
      </w:r>
      <w:r w:rsidRPr="005D7082">
        <w:t>]. This study concludes that designing dual-tuned RF coil using PIN diodes offers lowerlosses and better tuning efficiency in comparison to trap circuits. However, a proposed solution to reduce the lossesassociated with trap ci</w:t>
      </w:r>
      <w:r w:rsidR="007664A9">
        <w:t>rcuits has been presented in [37</w:t>
      </w:r>
      <w:r w:rsidRPr="005D7082">
        <w:t>] by improving the trap design.</w:t>
      </w:r>
    </w:p>
    <w:p w:rsidR="005C0D9A" w:rsidRPr="005C0D9A" w:rsidRDefault="00B13EE9" w:rsidP="00B93719">
      <w:pPr>
        <w:pStyle w:val="Text"/>
        <w:numPr>
          <w:ilvl w:val="1"/>
          <w:numId w:val="1"/>
        </w:numPr>
        <w:spacing w:before="360" w:after="120" w:line="240" w:lineRule="auto"/>
        <w:jc w:val="center"/>
        <w:rPr>
          <w:i/>
        </w:rPr>
      </w:pPr>
      <w:r w:rsidRPr="00B13EE9">
        <w:rPr>
          <w:i/>
        </w:rPr>
        <w:t>Two separate RF Coils</w:t>
      </w:r>
    </w:p>
    <w:p w:rsidR="00B13EE9" w:rsidRPr="00487864" w:rsidRDefault="00B13EE9" w:rsidP="00487864">
      <w:pPr>
        <w:adjustRightInd w:val="0"/>
        <w:jc w:val="both"/>
      </w:pPr>
      <w:r w:rsidRPr="00487864">
        <w:t>This method requires two</w:t>
      </w:r>
      <w:r w:rsidR="00487864">
        <w:t xml:space="preserve"> separate RF coils; one coil is </w:t>
      </w:r>
      <w:r w:rsidRPr="00487864">
        <w:t xml:space="preserve">tuned to the </w:t>
      </w:r>
      <w:r w:rsidRPr="001D191A">
        <w:rPr>
          <w:vertAlign w:val="superscript"/>
        </w:rPr>
        <w:t>1</w:t>
      </w:r>
      <w:r w:rsidRPr="00487864">
        <w:t xml:space="preserve">H frequency and the other one is tunedto x-nuclei frequency. In order to obtain </w:t>
      </w:r>
      <w:r w:rsidRPr="00901958">
        <w:rPr>
          <w:vertAlign w:val="superscript"/>
        </w:rPr>
        <w:t>1</w:t>
      </w:r>
      <w:r w:rsidRPr="00487864">
        <w:t>H and x-nuclei images, either both coils are being used simultaneously or</w:t>
      </w:r>
    </w:p>
    <w:p w:rsidR="005C0D9A" w:rsidRDefault="007664A9" w:rsidP="00D75E8E">
      <w:pPr>
        <w:adjustRightInd w:val="0"/>
        <w:jc w:val="both"/>
      </w:pPr>
      <w:r>
        <w:t>t</w:t>
      </w:r>
      <w:r w:rsidR="00B13EE9" w:rsidRPr="00487864">
        <w:t>he</w:t>
      </w:r>
      <w:r w:rsidR="00D75E8E">
        <w:t>i</w:t>
      </w:r>
      <w:r w:rsidR="00B13EE9" w:rsidRPr="00487864">
        <w:t xml:space="preserve">maging process </w:t>
      </w:r>
      <w:r w:rsidR="00DE4C4D">
        <w:t>is</w:t>
      </w:r>
      <w:r w:rsidR="00B13EE9" w:rsidRPr="00487864">
        <w:t xml:space="preserve"> divided into two-phases; by obtaining each image individually. Coil exchange requiredextra scanning time in addition to the potential error which might arise due to repositioning the patient within thescanner. However, designers who use both coils simultaneously are required to suppress the interactions between coils.</w:t>
      </w:r>
    </w:p>
    <w:p w:rsidR="007E386C" w:rsidRDefault="007E386C" w:rsidP="002B146A">
      <w:pPr>
        <w:adjustRightInd w:val="0"/>
        <w:jc w:val="both"/>
      </w:pPr>
    </w:p>
    <w:p w:rsidR="009706BC" w:rsidRPr="00487864" w:rsidRDefault="00487864" w:rsidP="003B4719">
      <w:pPr>
        <w:adjustRightInd w:val="0"/>
        <w:jc w:val="both"/>
      </w:pPr>
      <w:r w:rsidRPr="00487864">
        <w:t>Recently, several double-tuned RF coil designs that use two separate coils have be</w:t>
      </w:r>
      <w:r w:rsidR="007664A9">
        <w:t>en proposed. For example, in [38</w:t>
      </w:r>
      <w:r w:rsidRPr="00487864">
        <w:t xml:space="preserve">]a double-tuned RF surface coil to obtain </w:t>
      </w:r>
      <w:r w:rsidRPr="001D191A">
        <w:rPr>
          <w:vertAlign w:val="superscript"/>
        </w:rPr>
        <w:t>1</w:t>
      </w:r>
      <w:r w:rsidRPr="00487864">
        <w:t xml:space="preserve">H and </w:t>
      </w:r>
      <w:r w:rsidRPr="001D191A">
        <w:rPr>
          <w:vertAlign w:val="superscript"/>
        </w:rPr>
        <w:t>23</w:t>
      </w:r>
      <w:r w:rsidRPr="00487864">
        <w:t xml:space="preserve">Na images has been demonstrated. This double-tuned coil iscomprised of a large square loop which has been tuned to </w:t>
      </w:r>
      <w:r w:rsidRPr="001D191A">
        <w:rPr>
          <w:vertAlign w:val="superscript"/>
        </w:rPr>
        <w:t>1</w:t>
      </w:r>
      <w:r w:rsidRPr="00487864">
        <w:t xml:space="preserve">H frequency and a small square loop which has been tunedto </w:t>
      </w:r>
      <w:r w:rsidRPr="001D191A">
        <w:rPr>
          <w:vertAlign w:val="superscript"/>
        </w:rPr>
        <w:t>23</w:t>
      </w:r>
      <w:r w:rsidRPr="00487864">
        <w:t>Na frequency. In order to suppress the interaction between the two loops, a trap circuit has been inserted in the</w:t>
      </w:r>
      <w:r w:rsidR="002B146A">
        <w:t xml:space="preserve">small loop. </w:t>
      </w:r>
    </w:p>
    <w:p w:rsidR="009706BC" w:rsidRDefault="009706BC" w:rsidP="009706BC">
      <w:pPr>
        <w:adjustRightInd w:val="0"/>
        <w:jc w:val="both"/>
      </w:pPr>
    </w:p>
    <w:p w:rsidR="009706BC" w:rsidRPr="000C5FEA" w:rsidRDefault="009706BC" w:rsidP="00EF0F16">
      <w:pPr>
        <w:pStyle w:val="1"/>
        <w:numPr>
          <w:ilvl w:val="0"/>
          <w:numId w:val="1"/>
        </w:numPr>
        <w:spacing w:before="360" w:after="120"/>
        <w:rPr>
          <w:b/>
          <w:smallCaps w:val="0"/>
          <w:sz w:val="24"/>
          <w:szCs w:val="24"/>
        </w:rPr>
      </w:pPr>
      <w:r w:rsidRPr="000C5FEA">
        <w:rPr>
          <w:rFonts w:eastAsia="Dotum"/>
          <w:b/>
          <w:smallCaps w:val="0"/>
          <w:sz w:val="24"/>
          <w:szCs w:val="24"/>
        </w:rPr>
        <w:lastRenderedPageBreak/>
        <w:t>R</w:t>
      </w:r>
      <w:r w:rsidR="00EF0F16" w:rsidRPr="000C5FEA">
        <w:rPr>
          <w:rFonts w:eastAsia="Dotum"/>
          <w:b/>
          <w:smallCaps w:val="0"/>
          <w:sz w:val="24"/>
          <w:szCs w:val="24"/>
        </w:rPr>
        <w:t>esultsand</w:t>
      </w:r>
      <w:r w:rsidRPr="000C5FEA">
        <w:rPr>
          <w:rFonts w:eastAsia="Dotum"/>
          <w:b/>
          <w:smallCaps w:val="0"/>
          <w:sz w:val="24"/>
          <w:szCs w:val="24"/>
        </w:rPr>
        <w:t xml:space="preserve"> D</w:t>
      </w:r>
      <w:r w:rsidR="00EF0F16" w:rsidRPr="000C5FEA">
        <w:rPr>
          <w:rFonts w:eastAsia="Dotum"/>
          <w:b/>
          <w:smallCaps w:val="0"/>
          <w:sz w:val="24"/>
          <w:szCs w:val="24"/>
        </w:rPr>
        <w:t>iscussion</w:t>
      </w:r>
    </w:p>
    <w:p w:rsidR="009706BC" w:rsidRPr="000C5FEA" w:rsidRDefault="009706BC" w:rsidP="00EF0F16">
      <w:pPr>
        <w:pStyle w:val="Text"/>
        <w:numPr>
          <w:ilvl w:val="1"/>
          <w:numId w:val="1"/>
        </w:numPr>
        <w:spacing w:before="360" w:after="120" w:line="240" w:lineRule="auto"/>
        <w:jc w:val="center"/>
        <w:rPr>
          <w:i/>
        </w:rPr>
      </w:pPr>
      <w:r w:rsidRPr="000C5FEA">
        <w:rPr>
          <w:i/>
        </w:rPr>
        <w:t>A S</w:t>
      </w:r>
      <w:r w:rsidR="00EF0F16" w:rsidRPr="000C5FEA">
        <w:rPr>
          <w:i/>
        </w:rPr>
        <w:t>imulation</w:t>
      </w:r>
      <w:r w:rsidRPr="000C5FEA">
        <w:rPr>
          <w:i/>
        </w:rPr>
        <w:t xml:space="preserve"> S</w:t>
      </w:r>
      <w:r w:rsidR="00EF0F16" w:rsidRPr="000C5FEA">
        <w:rPr>
          <w:i/>
        </w:rPr>
        <w:t>tudy</w:t>
      </w:r>
    </w:p>
    <w:p w:rsidR="009706BC" w:rsidRPr="000C5FEA" w:rsidRDefault="009706BC" w:rsidP="009706BC">
      <w:pPr>
        <w:pStyle w:val="Text"/>
        <w:widowControl/>
        <w:spacing w:line="240" w:lineRule="auto"/>
        <w:ind w:firstLine="227"/>
      </w:pPr>
    </w:p>
    <w:p w:rsidR="009706BC" w:rsidRDefault="009706BC" w:rsidP="009706BC">
      <w:pPr>
        <w:adjustRightInd w:val="0"/>
        <w:jc w:val="both"/>
      </w:pPr>
      <w:r w:rsidRPr="000C5FEA">
        <w:t>In recent years, the demand of using ultra-high magnetic field MRI scanners has been increased</w:t>
      </w:r>
      <w:r w:rsidRPr="00C625F7">
        <w:t xml:space="preserve"> for bothclinical imaging and research studies. This is due to the achievements that have been obtained by these scanners interms of high </w:t>
      </w:r>
      <w:r w:rsidR="007664A9">
        <w:t>image quality and higher SNR [39–41</w:t>
      </w:r>
      <w:r w:rsidRPr="00C625F7">
        <w:t>]</w:t>
      </w:r>
      <w:r>
        <w:t>. In contrast, t</w:t>
      </w:r>
      <w:r w:rsidRPr="00C625F7">
        <w:t>hese scanners demand high</w:t>
      </w:r>
      <w:r>
        <w:t>erresonant frequency due to the increased operating magnetic field</w:t>
      </w:r>
      <w:r w:rsidRPr="00C625F7">
        <w:t xml:space="preserve">. The higher frequency requirement will increasethe radiation losses as a consequence. To overcome this, challenge microstrip transmission line </w:t>
      </w:r>
      <w:r w:rsidRPr="00A155B2">
        <w:t>RF coil</w:t>
      </w:r>
      <w:r>
        <w:t>s</w:t>
      </w:r>
      <w:r w:rsidRPr="00C625F7">
        <w:t>ha</w:t>
      </w:r>
      <w:r>
        <w:t xml:space="preserve">ve </w:t>
      </w:r>
      <w:r w:rsidRPr="00C625F7">
        <w:t>been pr</w:t>
      </w:r>
      <w:r w:rsidR="007664A9">
        <w:t>oposed such as surface coils [42</w:t>
      </w:r>
      <w:r w:rsidRPr="00C625F7">
        <w:t>], volume</w:t>
      </w:r>
      <w:r w:rsidR="007664A9">
        <w:t xml:space="preserve"> coils [43, 44</w:t>
      </w:r>
      <w:r>
        <w:t>], and microstrip</w:t>
      </w:r>
      <w:r w:rsidR="007664A9">
        <w:t xml:space="preserve"> arrays [45</w:t>
      </w:r>
      <w:r w:rsidRPr="00C625F7">
        <w:t>].</w:t>
      </w:r>
    </w:p>
    <w:p w:rsidR="009D67CF" w:rsidRDefault="007664A9" w:rsidP="009D67CF">
      <w:pPr>
        <w:adjustRightInd w:val="0"/>
        <w:jc w:val="both"/>
      </w:pPr>
      <w:r>
        <w:t>In [46</w:t>
      </w:r>
      <w:r w:rsidR="009706BC" w:rsidRPr="009442A5">
        <w:t xml:space="preserve">], a centrally-fed microstrip line </w:t>
      </w:r>
      <w:r w:rsidR="009706BC" w:rsidRPr="00A155B2">
        <w:t>RF coil</w:t>
      </w:r>
      <w:r w:rsidR="009706BC" w:rsidRPr="009442A5">
        <w:t xml:space="preserve"> utilizes capacitive termination has been proposed. This </w:t>
      </w:r>
      <w:r w:rsidR="009706BC" w:rsidRPr="00A155B2">
        <w:t>RF coil</w:t>
      </w:r>
      <w:r w:rsidR="009706BC" w:rsidRPr="009442A5">
        <w:t xml:space="preserve">has demonstrated high quality factor as well as </w:t>
      </w:r>
      <w:r w:rsidR="009706BC">
        <w:t>SNR</w:t>
      </w:r>
      <w:r w:rsidR="009706BC" w:rsidRPr="009442A5">
        <w:t xml:space="preserve">. Meanders at both ends of this </w:t>
      </w:r>
      <w:r w:rsidR="009706BC" w:rsidRPr="00A155B2">
        <w:t>RF coil</w:t>
      </w:r>
      <w:r w:rsidR="009706BC" w:rsidRPr="009442A5">
        <w:t xml:space="preserve"> havebeen added to improve the penetration characterist</w:t>
      </w:r>
      <w:r>
        <w:t>ic and to enhance decoupling [47</w:t>
      </w:r>
      <w:r w:rsidR="009706BC" w:rsidRPr="009442A5">
        <w:t>]. In order to reduce the specificabsorption ratio (SAR), the meanders have been lo</w:t>
      </w:r>
      <w:r>
        <w:t>aded by dielectric materials [48</w:t>
      </w:r>
      <w:r w:rsidR="009706BC" w:rsidRPr="009442A5">
        <w:t>]. More properties concerning this</w:t>
      </w:r>
      <w:r w:rsidR="009706BC" w:rsidRPr="00A155B2">
        <w:t>RF coil</w:t>
      </w:r>
      <w:r>
        <w:t xml:space="preserve"> have been reported in [49</w:t>
      </w:r>
      <w:r w:rsidR="009706BC" w:rsidRPr="009442A5">
        <w:t>].</w:t>
      </w:r>
    </w:p>
    <w:p w:rsidR="009D67CF" w:rsidRPr="0031772B" w:rsidRDefault="009D67CF" w:rsidP="009D67CF">
      <w:pPr>
        <w:adjustRightInd w:val="0"/>
        <w:jc w:val="both"/>
      </w:pPr>
    </w:p>
    <w:p w:rsidR="009D67CF" w:rsidRDefault="009706BC" w:rsidP="007528D6">
      <w:pPr>
        <w:adjustRightInd w:val="0"/>
        <w:jc w:val="both"/>
      </w:pPr>
      <w:r>
        <w:t>In this work, t</w:t>
      </w:r>
      <w:r w:rsidRPr="003661CF">
        <w:t xml:space="preserve">he proposed multi-tunable microstrip transmission line </w:t>
      </w:r>
      <w:r w:rsidRPr="00A155B2">
        <w:t>RF coil</w:t>
      </w:r>
      <w:r w:rsidRPr="003661CF">
        <w:t xml:space="preserve"> is shown in Figure 1(a). This </w:t>
      </w:r>
      <w:r w:rsidRPr="00A155B2">
        <w:t>RF coil</w:t>
      </w:r>
      <w:r w:rsidRPr="003661CF">
        <w:t xml:space="preserve">has been upgraded from the one that already has been used in several applications, which concentrate only on </w:t>
      </w:r>
      <w:r w:rsidRPr="00901958">
        <w:rPr>
          <w:vertAlign w:val="superscript"/>
        </w:rPr>
        <w:t>1</w:t>
      </w:r>
      <w:r w:rsidRPr="003661CF">
        <w:t>H MR</w:t>
      </w:r>
      <w:r w:rsidR="007664A9">
        <w:t xml:space="preserve"> imaging [50, 51</w:t>
      </w:r>
      <w:r w:rsidRPr="003661CF">
        <w:t>]. It consists of two conductors printed on FR-4 substrate (</w:t>
      </w:r>
      <w:r>
        <w:t>ε</w:t>
      </w:r>
      <w:r w:rsidRPr="00901958">
        <w:rPr>
          <w:vertAlign w:val="subscript"/>
        </w:rPr>
        <w:t>r</w:t>
      </w:r>
      <w:r w:rsidRPr="003661CF">
        <w:t xml:space="preserve">= 4.4, tan </w:t>
      </w:r>
      <w:r>
        <w:t>δ</w:t>
      </w:r>
      <w:r w:rsidRPr="003661CF">
        <w:t xml:space="preserve">=0.02) of 0.5 mm thickness,with dimensions 250 </w:t>
      </w:r>
      <w:r>
        <w:t>×</w:t>
      </w:r>
      <w:r w:rsidRPr="003661CF">
        <w:t xml:space="preserve"> 100 mm</w:t>
      </w:r>
      <w:r w:rsidRPr="00901958">
        <w:rPr>
          <w:vertAlign w:val="superscript"/>
        </w:rPr>
        <w:t>2</w:t>
      </w:r>
      <w:r w:rsidRPr="003661CF">
        <w:t>. A ground plane is placed behind the conductors with 20 mm air gap separation.The width of each conductor is 15 mm and for the copper lines within the meanders at both ends of the coil is 2 mm. Ahomogeneous phantom (</w:t>
      </w:r>
      <w:r>
        <w:t>ε</w:t>
      </w:r>
      <w:r w:rsidRPr="00901958">
        <w:rPr>
          <w:vertAlign w:val="subscript"/>
        </w:rPr>
        <w:t>r</w:t>
      </w:r>
      <w:r w:rsidRPr="003661CF">
        <w:t xml:space="preserve">=45.3, </w:t>
      </w:r>
      <w:r>
        <w:t>σ</w:t>
      </w:r>
      <w:r w:rsidRPr="003661CF">
        <w:t>=0.8 S/m) with dimensions 600</w:t>
      </w:r>
      <w:r>
        <w:t>×</w:t>
      </w:r>
      <w:r w:rsidRPr="003661CF">
        <w:t>90</w:t>
      </w:r>
      <w:r>
        <w:t>×</w:t>
      </w:r>
      <w:r w:rsidRPr="003661CF">
        <w:t>370 mm</w:t>
      </w:r>
      <w:r w:rsidRPr="00901958">
        <w:rPr>
          <w:vertAlign w:val="superscript"/>
        </w:rPr>
        <w:t>3</w:t>
      </w:r>
      <w:r w:rsidRPr="003661CF">
        <w:t xml:space="preserve"> is located at a distance of 200 mmabove the coil. The proposed </w:t>
      </w:r>
      <w:r w:rsidRPr="00A155B2">
        <w:t>RF coil</w:t>
      </w:r>
      <w:r w:rsidRPr="003661CF">
        <w:t xml:space="preserve"> makes use of a microfluidically tunable RF capacitor (</w:t>
      </w:r>
      <w:r>
        <w:t>µ</w:t>
      </w:r>
      <w:r w:rsidRPr="003661CF">
        <w:t>TC) to tune between</w:t>
      </w:r>
      <w:r>
        <w:t xml:space="preserve"> the</w:t>
      </w:r>
      <w:r w:rsidRPr="003661CF">
        <w:t xml:space="preserve"> resonant frequencies of </w:t>
      </w:r>
      <w:r>
        <w:t>X</w:t>
      </w:r>
      <w:r w:rsidRPr="003661CF">
        <w:t xml:space="preserve">-nuclei </w:t>
      </w:r>
      <w:r>
        <w:t>shown</w:t>
      </w:r>
      <w:r w:rsidRPr="003661CF">
        <w:t xml:space="preserve"> in Table 1. Two capacitors have been used to terminateboth ends of the </w:t>
      </w:r>
      <w:r w:rsidRPr="00A155B2">
        <w:t>RF coil</w:t>
      </w:r>
      <w:r w:rsidRPr="003661CF">
        <w:t xml:space="preserve">. This capacitor has been designed to have 23 interleaved plates with long microfluidicchannel as shown in Figure 1(b). </w:t>
      </w:r>
      <w:r w:rsidR="009D67CF" w:rsidRPr="000C5FEA">
        <w:t xml:space="preserve">A prototype of such a coil is shown in Figure 1(c). </w:t>
      </w:r>
      <w:r w:rsidRPr="000C5FEA">
        <w:t>A large</w:t>
      </w:r>
      <w:r w:rsidRPr="003661CF">
        <w:t xml:space="preserve"> tuning range of capacitance has been obtained by inserting fluid with highdielectric constant in these channels and precise control of capacitance has been </w:t>
      </w:r>
      <w:r w:rsidRPr="003661CF">
        <w:lastRenderedPageBreak/>
        <w:t>achieved bycontrolling the positionof this fluid between the metallic plates.</w:t>
      </w:r>
    </w:p>
    <w:p w:rsidR="007528D6" w:rsidRDefault="007528D6" w:rsidP="007528D6">
      <w:pPr>
        <w:adjustRightInd w:val="0"/>
        <w:jc w:val="both"/>
      </w:pPr>
    </w:p>
    <w:p w:rsidR="009D67CF" w:rsidRDefault="009D67CF" w:rsidP="009D67CF">
      <w:pPr>
        <w:adjustRightInd w:val="0"/>
        <w:jc w:val="both"/>
      </w:pPr>
    </w:p>
    <w:p w:rsidR="002E6ADC" w:rsidRDefault="002E6ADC" w:rsidP="00216965">
      <w:pPr>
        <w:adjustRightInd w:val="0"/>
        <w:jc w:val="both"/>
      </w:pPr>
      <w:r w:rsidRPr="0028133F">
        <w:rPr>
          <w:noProof/>
        </w:rPr>
        <w:drawing>
          <wp:inline distT="0" distB="0" distL="0" distR="0">
            <wp:extent cx="2925445" cy="1524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5445" cy="1524000"/>
                    </a:xfrm>
                    <a:prstGeom prst="rect">
                      <a:avLst/>
                    </a:prstGeom>
                    <a:noFill/>
                    <a:ln>
                      <a:noFill/>
                    </a:ln>
                  </pic:spPr>
                </pic:pic>
              </a:graphicData>
            </a:graphic>
          </wp:inline>
        </w:drawing>
      </w:r>
    </w:p>
    <w:p w:rsidR="002E6ADC" w:rsidRDefault="002E6ADC" w:rsidP="00216965">
      <w:pPr>
        <w:adjustRightInd w:val="0"/>
        <w:jc w:val="both"/>
      </w:pPr>
    </w:p>
    <w:p w:rsidR="002E6ADC" w:rsidRDefault="002E6ADC" w:rsidP="002E6ADC">
      <w:pPr>
        <w:adjustRightInd w:val="0"/>
        <w:jc w:val="center"/>
        <w:rPr>
          <w:sz w:val="16"/>
          <w:szCs w:val="16"/>
          <w:lang w:val="en-GB" w:eastAsia="en-GB"/>
        </w:rPr>
      </w:pPr>
      <w:r w:rsidRPr="007B6628">
        <w:rPr>
          <w:sz w:val="16"/>
          <w:szCs w:val="16"/>
          <w:lang w:val="en-GB" w:eastAsia="en-GB"/>
        </w:rPr>
        <w:t>(a)</w:t>
      </w:r>
    </w:p>
    <w:p w:rsidR="002E6ADC" w:rsidRDefault="002E6ADC" w:rsidP="00216965">
      <w:pPr>
        <w:adjustRightInd w:val="0"/>
        <w:jc w:val="both"/>
      </w:pPr>
    </w:p>
    <w:p w:rsidR="002E6ADC" w:rsidRDefault="002E6ADC" w:rsidP="00216965">
      <w:pPr>
        <w:adjustRightInd w:val="0"/>
        <w:jc w:val="both"/>
      </w:pPr>
      <w:r w:rsidRPr="002A361F">
        <w:rPr>
          <w:noProof/>
        </w:rPr>
        <w:drawing>
          <wp:inline distT="0" distB="0" distL="0" distR="0">
            <wp:extent cx="2929255" cy="1909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9255" cy="1909445"/>
                    </a:xfrm>
                    <a:prstGeom prst="rect">
                      <a:avLst/>
                    </a:prstGeom>
                    <a:noFill/>
                    <a:ln>
                      <a:noFill/>
                    </a:ln>
                  </pic:spPr>
                </pic:pic>
              </a:graphicData>
            </a:graphic>
          </wp:inline>
        </w:drawing>
      </w:r>
    </w:p>
    <w:p w:rsidR="002E6ADC" w:rsidRDefault="002E6ADC" w:rsidP="00216965">
      <w:pPr>
        <w:adjustRightInd w:val="0"/>
        <w:jc w:val="both"/>
      </w:pPr>
    </w:p>
    <w:p w:rsidR="002E6ADC" w:rsidRDefault="002E6ADC" w:rsidP="002E6ADC">
      <w:pPr>
        <w:adjustRightInd w:val="0"/>
        <w:jc w:val="center"/>
        <w:rPr>
          <w:sz w:val="16"/>
          <w:szCs w:val="16"/>
          <w:lang w:val="en-GB" w:eastAsia="en-GB"/>
        </w:rPr>
      </w:pPr>
      <w:r w:rsidRPr="007B6628">
        <w:rPr>
          <w:sz w:val="16"/>
          <w:szCs w:val="16"/>
          <w:lang w:val="en-GB" w:eastAsia="en-GB"/>
        </w:rPr>
        <w:t>(b)</w:t>
      </w:r>
    </w:p>
    <w:p w:rsidR="009D67CF" w:rsidRDefault="009D67CF" w:rsidP="002E6ADC">
      <w:pPr>
        <w:adjustRightInd w:val="0"/>
        <w:jc w:val="center"/>
        <w:rPr>
          <w:sz w:val="16"/>
          <w:szCs w:val="16"/>
          <w:lang w:val="en-GB" w:eastAsia="en-GB"/>
        </w:rPr>
      </w:pPr>
    </w:p>
    <w:p w:rsidR="009D67CF" w:rsidRPr="007B6628" w:rsidRDefault="009D67CF" w:rsidP="002E6ADC">
      <w:pPr>
        <w:adjustRightInd w:val="0"/>
        <w:jc w:val="center"/>
        <w:rPr>
          <w:sz w:val="16"/>
          <w:szCs w:val="16"/>
          <w:lang w:val="en-GB" w:eastAsia="en-GB"/>
        </w:rPr>
      </w:pPr>
      <w:r w:rsidRPr="009D67CF">
        <w:rPr>
          <w:noProof/>
        </w:rPr>
        <w:drawing>
          <wp:inline distT="0" distB="0" distL="0" distR="0">
            <wp:extent cx="2719426" cy="2029691"/>
            <wp:effectExtent l="0" t="0" r="508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3940" cy="2062915"/>
                    </a:xfrm>
                    <a:prstGeom prst="rect">
                      <a:avLst/>
                    </a:prstGeom>
                    <a:noFill/>
                    <a:ln>
                      <a:noFill/>
                    </a:ln>
                  </pic:spPr>
                </pic:pic>
              </a:graphicData>
            </a:graphic>
          </wp:inline>
        </w:drawing>
      </w:r>
    </w:p>
    <w:p w:rsidR="002E6ADC" w:rsidRPr="007B6628" w:rsidRDefault="009D67CF" w:rsidP="009D67CF">
      <w:pPr>
        <w:adjustRightInd w:val="0"/>
        <w:jc w:val="center"/>
        <w:rPr>
          <w:sz w:val="16"/>
          <w:szCs w:val="16"/>
          <w:lang w:val="en-GB" w:eastAsia="en-GB"/>
        </w:rPr>
      </w:pPr>
      <w:r w:rsidRPr="000C5FEA">
        <w:rPr>
          <w:sz w:val="16"/>
          <w:szCs w:val="16"/>
          <w:lang w:val="en-GB" w:eastAsia="en-GB"/>
        </w:rPr>
        <w:t>(c)</w:t>
      </w:r>
    </w:p>
    <w:p w:rsidR="00017CE3" w:rsidRDefault="002E6ADC" w:rsidP="009706BC">
      <w:pPr>
        <w:adjustRightInd w:val="0"/>
        <w:jc w:val="both"/>
        <w:rPr>
          <w:sz w:val="16"/>
          <w:szCs w:val="16"/>
          <w:lang w:val="en-GB" w:eastAsia="en-GB"/>
        </w:rPr>
      </w:pPr>
      <w:r w:rsidRPr="007B6628">
        <w:rPr>
          <w:sz w:val="16"/>
          <w:szCs w:val="16"/>
          <w:lang w:val="en-GB" w:eastAsia="en-GB"/>
        </w:rPr>
        <w:t xml:space="preserve">Fig.1. Multi-tunablemicrostrip transmission line </w:t>
      </w:r>
      <w:r w:rsidR="00A155B2">
        <w:rPr>
          <w:sz w:val="16"/>
          <w:szCs w:val="16"/>
          <w:lang w:val="en-GB" w:eastAsia="en-GB"/>
        </w:rPr>
        <w:t>RF coil</w:t>
      </w:r>
      <w:r w:rsidRPr="007B6628">
        <w:rPr>
          <w:sz w:val="16"/>
          <w:szCs w:val="16"/>
          <w:lang w:val="en-GB" w:eastAsia="en-GB"/>
        </w:rPr>
        <w:t xml:space="preserve">. (a) </w:t>
      </w:r>
      <w:r w:rsidRPr="002A361F">
        <w:rPr>
          <w:sz w:val="16"/>
          <w:szCs w:val="16"/>
          <w:lang w:val="en-GB" w:eastAsia="en-GB"/>
        </w:rPr>
        <w:t xml:space="preserve">Geometry of the meander </w:t>
      </w:r>
      <w:r w:rsidR="00A155B2">
        <w:rPr>
          <w:sz w:val="16"/>
          <w:szCs w:val="16"/>
          <w:lang w:val="en-GB" w:eastAsia="en-GB"/>
        </w:rPr>
        <w:t>RF coil</w:t>
      </w:r>
      <w:r w:rsidRPr="002A361F">
        <w:rPr>
          <w:sz w:val="16"/>
          <w:szCs w:val="16"/>
          <w:lang w:val="en-GB" w:eastAsia="en-GB"/>
        </w:rPr>
        <w:t>.</w:t>
      </w:r>
      <w:r w:rsidRPr="007B6628">
        <w:rPr>
          <w:sz w:val="16"/>
          <w:szCs w:val="16"/>
          <w:lang w:eastAsia="en-GB"/>
        </w:rPr>
        <w:t xml:space="preserve">(b) </w:t>
      </w:r>
      <w:r w:rsidRPr="002A361F">
        <w:rPr>
          <w:sz w:val="16"/>
          <w:szCs w:val="16"/>
          <w:lang w:val="en-GB" w:eastAsia="en-GB"/>
        </w:rPr>
        <w:t>The structure of microfluidically tuned capacitor</w:t>
      </w:r>
      <w:r w:rsidR="009D67CF" w:rsidRPr="000C5FEA">
        <w:rPr>
          <w:sz w:val="16"/>
          <w:szCs w:val="16"/>
          <w:lang w:val="en-GB" w:eastAsia="en-GB"/>
        </w:rPr>
        <w:t>, (c) RF coil prototype</w:t>
      </w:r>
      <w:r w:rsidRPr="000C5FEA">
        <w:rPr>
          <w:sz w:val="16"/>
          <w:szCs w:val="16"/>
          <w:lang w:val="en-GB" w:eastAsia="en-GB"/>
        </w:rPr>
        <w:t>.</w:t>
      </w:r>
    </w:p>
    <w:p w:rsidR="00D628CF" w:rsidRDefault="00D628CF" w:rsidP="009706BC">
      <w:pPr>
        <w:adjustRightInd w:val="0"/>
        <w:jc w:val="both"/>
        <w:rPr>
          <w:sz w:val="16"/>
          <w:szCs w:val="16"/>
          <w:lang w:val="en-GB" w:eastAsia="en-GB"/>
        </w:rPr>
      </w:pPr>
    </w:p>
    <w:p w:rsidR="00D628CF" w:rsidRDefault="00D628CF" w:rsidP="00D628CF">
      <w:pPr>
        <w:adjustRightInd w:val="0"/>
        <w:jc w:val="both"/>
      </w:pPr>
      <w:r w:rsidRPr="003661CF">
        <w:t>The SU-8 cover layer, which suppo</w:t>
      </w:r>
      <w:r w:rsidR="007664A9">
        <w:t>rt some microwave properties [52</w:t>
      </w:r>
      <w:r w:rsidRPr="003661CF">
        <w:t>], hasbeen used with very small thickness(0.02mm). The BR33 substrate has been used as mechanical/electrical support.</w:t>
      </w:r>
    </w:p>
    <w:p w:rsidR="00D628CF" w:rsidRPr="003661CF" w:rsidRDefault="00D628CF" w:rsidP="00D628CF">
      <w:pPr>
        <w:adjustRightInd w:val="0"/>
        <w:jc w:val="both"/>
      </w:pPr>
    </w:p>
    <w:p w:rsidR="00D628CF" w:rsidRDefault="00D628CF" w:rsidP="00D628CF">
      <w:pPr>
        <w:adjustRightInd w:val="0"/>
        <w:jc w:val="both"/>
      </w:pPr>
      <w:r w:rsidRPr="003661CF">
        <w:t>A parallel plate capacitor is discussed in [</w:t>
      </w:r>
      <w:r w:rsidR="006C292A">
        <w:t>53</w:t>
      </w:r>
      <w:r w:rsidRPr="003661CF">
        <w:t>], and the capacitance can be calculated by the following equation:</w:t>
      </w:r>
    </w:p>
    <w:p w:rsidR="00D628CF" w:rsidRDefault="00D628CF" w:rsidP="00D628CF">
      <w:pPr>
        <w:adjustRightInd w:val="0"/>
        <w:jc w:val="both"/>
      </w:pPr>
    </w:p>
    <w:p w:rsidR="00D628CF" w:rsidRPr="00B40B86" w:rsidRDefault="00D628CF" w:rsidP="00D628CF">
      <w:pPr>
        <w:jc w:val="center"/>
      </w:pPr>
      <m:oMathPara>
        <m:oMath>
          <m:r>
            <m:rPr>
              <m:nor/>
            </m:rPr>
            <w:rPr>
              <w:i/>
              <w:iCs/>
            </w:rPr>
            <m:t xml:space="preserve">C </m:t>
          </m:r>
          <m:r>
            <m:rPr>
              <m:nor/>
            </m:rPr>
            <m:t>=(</m:t>
          </m:r>
          <m:r>
            <m:rPr>
              <m:nor/>
            </m:rPr>
            <w:rPr>
              <w:i/>
              <w:iCs/>
            </w:rPr>
            <m:t>n</m:t>
          </m:r>
          <m:r>
            <m:rPr>
              <m:nor/>
            </m:rPr>
            <m:t>-1) ×</m:t>
          </m:r>
          <m:r>
            <m:rPr>
              <m:nor/>
            </m:rPr>
            <w:rPr>
              <w:i/>
              <w:iCs/>
            </w:rPr>
            <m:t>capacitanceof one pair of plates</m:t>
          </m:r>
        </m:oMath>
      </m:oMathPara>
    </w:p>
    <w:p w:rsidR="00D628CF" w:rsidRPr="00D3530C" w:rsidRDefault="00D628CF" w:rsidP="00D628CF">
      <w:pPr>
        <w:jc w:val="center"/>
        <w:rPr>
          <w:i/>
          <w:iCs/>
        </w:rPr>
      </w:pPr>
    </w:p>
    <w:p w:rsidR="00D628CF" w:rsidRPr="00D3530C" w:rsidRDefault="00D628CF" w:rsidP="00D628CF">
      <w:pPr>
        <w:rPr>
          <w:iCs/>
        </w:rPr>
      </w:pPr>
      <m:oMath>
        <m:r>
          <m:rPr>
            <m:sty m:val="p"/>
          </m:rPr>
          <w:rPr>
            <w:rFonts w:ascii="Cambria Math" w:hAnsi="Cambria Math"/>
          </w:rPr>
          <m:t>=</m:t>
        </m:r>
        <m:d>
          <m:dPr>
            <m:ctrlPr>
              <w:rPr>
                <w:rFonts w:ascii="Cambria Math" w:hAnsi="Cambria Math"/>
                <w:iCs/>
              </w:rPr>
            </m:ctrlPr>
          </m:dPr>
          <m:e>
            <m:r>
              <w:rPr>
                <w:rFonts w:ascii="Cambria Math" w:hAnsi="Cambria Math"/>
              </w:rPr>
              <m:t>n</m:t>
            </m:r>
            <m:r>
              <m:rPr>
                <m:sty m:val="p"/>
              </m:rPr>
              <w:rPr>
                <w:rFonts w:ascii="Cambria Math" w:hAnsi="Cambria Math"/>
              </w:rPr>
              <m:t>-1</m:t>
            </m:r>
          </m:e>
        </m:d>
        <m:r>
          <w:rPr>
            <w:rFonts w:ascii="Cambria Math" w:hAnsi="Cambria Math"/>
          </w:rPr>
          <m:t>×</m:t>
        </m:r>
        <m:sSub>
          <m:sSubPr>
            <m:ctrlPr>
              <w:rPr>
                <w:rFonts w:ascii="Cambria Math" w:eastAsia="Calibri" w:hAnsi="Cambria Math"/>
                <w:i/>
                <w:iCs/>
                <w:lang w:val="en-GB"/>
              </w:rPr>
            </m:ctrlPr>
          </m:sSubPr>
          <m:e>
            <m:r>
              <w:rPr>
                <w:rFonts w:ascii="Cambria Math" w:hAnsi="Cambria Math"/>
              </w:rPr>
              <m:t>ε</m:t>
            </m:r>
          </m:e>
          <m:sub>
            <m:r>
              <w:rPr>
                <w:rFonts w:ascii="Cambria Math" w:hAnsi="Cambria Math"/>
              </w:rPr>
              <m:t>0</m:t>
            </m:r>
          </m:sub>
        </m:sSub>
        <m:sSub>
          <m:sSubPr>
            <m:ctrlPr>
              <w:rPr>
                <w:rFonts w:ascii="Cambria Math" w:eastAsia="Calibri" w:hAnsi="Cambria Math"/>
                <w:i/>
                <w:iCs/>
                <w:lang w:val="en-GB"/>
              </w:rPr>
            </m:ctrlPr>
          </m:sSubPr>
          <m:e>
            <m:r>
              <w:rPr>
                <w:rFonts w:ascii="Cambria Math" w:hAnsi="Cambria Math"/>
              </w:rPr>
              <m:t>ε</m:t>
            </m:r>
          </m:e>
          <m:sub>
            <m:r>
              <w:rPr>
                <w:rFonts w:ascii="Cambria Math" w:hAnsi="Cambria Math"/>
              </w:rPr>
              <m:t>r</m:t>
            </m:r>
          </m:sub>
        </m:sSub>
        <m:f>
          <m:fPr>
            <m:ctrlPr>
              <w:rPr>
                <w:rFonts w:ascii="Cambria Math" w:eastAsia="Calibri" w:hAnsi="Cambria Math"/>
                <w:i/>
                <w:iCs/>
                <w:lang w:val="en-GB"/>
              </w:rPr>
            </m:ctrlPr>
          </m:fPr>
          <m:num>
            <m:r>
              <w:rPr>
                <w:rFonts w:ascii="Cambria Math" w:hAnsi="Cambria Math"/>
              </w:rPr>
              <m:t>A</m:t>
            </m:r>
          </m:num>
          <m:den>
            <m:r>
              <w:rPr>
                <w:rFonts w:ascii="Cambria Math" w:hAnsi="Cambria Math"/>
              </w:rPr>
              <m:t>d</m:t>
            </m:r>
          </m:den>
        </m:f>
      </m:oMath>
      <w:r w:rsidRPr="000B0F4E">
        <w:rPr>
          <w:iCs/>
        </w:rPr>
        <w:t>(1)</w:t>
      </w:r>
    </w:p>
    <w:p w:rsidR="00D628CF" w:rsidRDefault="00D628CF" w:rsidP="00D628CF">
      <w:pPr>
        <w:adjustRightInd w:val="0"/>
        <w:jc w:val="both"/>
      </w:pPr>
    </w:p>
    <w:p w:rsidR="00D628CF" w:rsidRDefault="00D628CF" w:rsidP="00D628CF">
      <w:pPr>
        <w:adjustRightInd w:val="0"/>
        <w:jc w:val="both"/>
      </w:pPr>
      <w:r w:rsidRPr="00FF4DF2">
        <w:t>where ”</w:t>
      </w:r>
      <w:r>
        <w:t>ε</w:t>
      </w:r>
      <w:r w:rsidRPr="00F5024D">
        <w:rPr>
          <w:vertAlign w:val="subscript"/>
        </w:rPr>
        <w:t>o</w:t>
      </w:r>
      <w:r w:rsidRPr="00FF4DF2">
        <w:t>” is the absolute permittivity of free space, ”</w:t>
      </w:r>
      <w:r>
        <w:t>ε</w:t>
      </w:r>
      <w:r w:rsidRPr="00F5024D">
        <w:rPr>
          <w:vertAlign w:val="subscript"/>
        </w:rPr>
        <w:t>r</w:t>
      </w:r>
      <w:r w:rsidRPr="00FF4DF2">
        <w:t>” is the relative permittivity of dielectric medium, ”A” is thearea of each plate in m</w:t>
      </w:r>
      <w:r w:rsidRPr="00F5024D">
        <w:rPr>
          <w:vertAlign w:val="superscript"/>
        </w:rPr>
        <w:t>2</w:t>
      </w:r>
      <w:r w:rsidRPr="00FF4DF2">
        <w:t>, ”</w:t>
      </w:r>
      <w:r w:rsidRPr="00901958">
        <w:rPr>
          <w:i/>
          <w:iCs/>
        </w:rPr>
        <w:t>d</w:t>
      </w:r>
      <w:r w:rsidRPr="00FF4DF2">
        <w:t>” is the distance between two adjacent parallel plates and ”</w:t>
      </w:r>
      <w:r w:rsidRPr="00901958">
        <w:rPr>
          <w:i/>
          <w:iCs/>
        </w:rPr>
        <w:t>n</w:t>
      </w:r>
      <w:r w:rsidRPr="00FF4DF2">
        <w:t xml:space="preserve">” is the number of interleavedplates. However, we can’t rely on this formula for accurate calculation of capacitance since our capacitor has </w:t>
      </w:r>
      <w:r>
        <w:t xml:space="preserve">a </w:t>
      </w:r>
      <w:r w:rsidRPr="00FF4DF2">
        <w:t xml:space="preserve">coverlayer and </w:t>
      </w:r>
      <w:r>
        <w:t xml:space="preserve">a </w:t>
      </w:r>
      <w:r w:rsidRPr="00FF4DF2">
        <w:t>substrate which lead</w:t>
      </w:r>
      <w:r>
        <w:t>sto a</w:t>
      </w:r>
      <w:r w:rsidRPr="00FF4DF2">
        <w:t xml:space="preserve"> shifting in capacitance. Accurate capacitance values have been obtained by usingCST Microwave Studio (CST AG, Darmstadt, Germany) and the calculation method that has been followed can besummarized as follows: the RF coil has been terminated with (</w:t>
      </w:r>
      <w:r>
        <w:t>µ</w:t>
      </w:r>
      <w:r w:rsidRPr="00FF4DF2">
        <w:t>TC) filled totally with deionized (DI) water (</w:t>
      </w:r>
      <w:r>
        <w:t>ε</w:t>
      </w:r>
      <w:r w:rsidRPr="004B5C56">
        <w:rPr>
          <w:vertAlign w:val="subscript"/>
        </w:rPr>
        <w:t>r</w:t>
      </w:r>
      <w:r w:rsidRPr="00FF4DF2">
        <w:t xml:space="preserve"> = 80)and the obtained resonant frequency has been compared with the same RF coil terminated with lumped elementcapacitor instead. By tuning this capacitor to reach the same resonant </w:t>
      </w:r>
      <w:r>
        <w:t>frequency, the capacitance of (µ</w:t>
      </w:r>
      <w:r w:rsidRPr="00FF4DF2">
        <w:t>TC) will beknown. The similar procedure has been d</w:t>
      </w:r>
      <w:r>
        <w:t>one by filling the channel of (µ</w:t>
      </w:r>
      <w:r w:rsidRPr="00FF4DF2">
        <w:t>TC) with vacuum. Once we have these twocapacitance values, we can calculate the total capacitance of the capacitor for any fluid position inside the channel bymaking use of the following equation:</w:t>
      </w:r>
    </w:p>
    <w:p w:rsidR="00D628CF" w:rsidRDefault="00D628CF" w:rsidP="00D628CF">
      <w:pPr>
        <w:adjustRightInd w:val="0"/>
        <w:jc w:val="both"/>
      </w:pPr>
    </w:p>
    <w:p w:rsidR="00D628CF" w:rsidRPr="00FE50B8" w:rsidRDefault="00EC1FD1" w:rsidP="00D628CF">
      <w:pPr>
        <w:jc w:val="center"/>
        <w:rPr>
          <w:i/>
          <w:lang w:val="de-DE"/>
        </w:rPr>
      </w:pPr>
      <m:oMathPara>
        <m:oMath>
          <m:sSub>
            <m:sSubPr>
              <m:ctrlPr>
                <w:rPr>
                  <w:rFonts w:ascii="Cambria Math" w:eastAsia="Calibri" w:hAnsi="Cambria Math"/>
                  <w:i/>
                  <w:lang w:val="en-GB"/>
                </w:rPr>
              </m:ctrlPr>
            </m:sSubPr>
            <m:e>
              <m:r>
                <m:rPr>
                  <m:nor/>
                </m:rPr>
                <w:rPr>
                  <w:i/>
                  <w:lang w:val="de-DE"/>
                </w:rPr>
                <m:t>C</m:t>
              </m:r>
            </m:e>
            <m:sub>
              <m:r>
                <m:rPr>
                  <m:nor/>
                </m:rPr>
                <w:rPr>
                  <w:i/>
                  <w:lang w:val="de-DE"/>
                </w:rPr>
                <m:t>t</m:t>
              </m:r>
            </m:sub>
          </m:sSub>
          <m:r>
            <m:rPr>
              <m:nor/>
            </m:rPr>
            <w:rPr>
              <w:i/>
              <w:lang w:val="de-DE"/>
            </w:rPr>
            <m:t>=</m:t>
          </m:r>
          <m:sSub>
            <m:sSubPr>
              <m:ctrlPr>
                <w:rPr>
                  <w:rFonts w:ascii="Cambria Math" w:eastAsia="Calibri" w:hAnsi="Cambria Math"/>
                  <w:i/>
                  <w:lang w:val="en-GB"/>
                </w:rPr>
              </m:ctrlPr>
            </m:sSubPr>
            <m:e>
              <m:r>
                <m:rPr>
                  <m:nor/>
                </m:rPr>
                <w:rPr>
                  <w:i/>
                  <w:lang w:val="de-DE"/>
                </w:rPr>
                <m:t>C</m:t>
              </m:r>
            </m:e>
            <m:sub>
              <m:r>
                <m:rPr>
                  <m:nor/>
                </m:rPr>
                <w:rPr>
                  <w:i/>
                  <w:lang w:val="de-DE"/>
                </w:rPr>
                <m:t>vac</m:t>
              </m:r>
              <m:r>
                <m:rPr>
                  <m:nor/>
                </m:rPr>
                <w:rPr>
                  <w:rFonts w:asciiTheme="majorBidi" w:hAnsiTheme="majorBidi" w:cstheme="majorBidi"/>
                  <w:i/>
                  <w:lang w:val="de-DE"/>
                </w:rPr>
                <m:t>u</m:t>
              </m:r>
              <m:r>
                <m:rPr>
                  <m:nor/>
                </m:rPr>
                <w:rPr>
                  <w:i/>
                  <w:lang w:val="de-DE"/>
                </w:rPr>
                <m:t>um</m:t>
              </m:r>
            </m:sub>
          </m:sSub>
          <m:r>
            <m:rPr>
              <m:nor/>
            </m:rPr>
            <w:rPr>
              <w:i/>
              <w:lang w:val="de-DE"/>
            </w:rPr>
            <m:t>+</m:t>
          </m:r>
          <m:sSub>
            <m:sSubPr>
              <m:ctrlPr>
                <w:rPr>
                  <w:rFonts w:ascii="Cambria Math" w:eastAsia="Calibri" w:hAnsi="Cambria Math"/>
                  <w:i/>
                  <w:lang w:val="en-GB"/>
                </w:rPr>
              </m:ctrlPr>
            </m:sSubPr>
            <m:e>
              <m:r>
                <m:rPr>
                  <m:nor/>
                </m:rPr>
                <w:rPr>
                  <w:i/>
                  <w:lang w:val="de-DE"/>
                </w:rPr>
                <m:t>C</m:t>
              </m:r>
            </m:e>
            <m:sub>
              <m:r>
                <m:rPr>
                  <m:nor/>
                </m:rPr>
                <w:rPr>
                  <w:i/>
                  <w:lang w:val="de-DE"/>
                </w:rPr>
                <m:t>DI-water</m:t>
              </m:r>
            </m:sub>
          </m:sSub>
        </m:oMath>
      </m:oMathPara>
    </w:p>
    <w:p w:rsidR="00D628CF" w:rsidRPr="00FE50B8" w:rsidRDefault="00D628CF" w:rsidP="00D628CF">
      <w:pPr>
        <w:rPr>
          <w:i/>
          <w:lang w:val="de-DE"/>
        </w:rPr>
      </w:pPr>
    </w:p>
    <w:p w:rsidR="00D628CF" w:rsidRDefault="00D628CF" w:rsidP="00D628CF">
      <w:pPr>
        <w:adjustRightInd w:val="0"/>
      </w:pPr>
      <m:oMath>
        <m:r>
          <m:rPr>
            <m:nor/>
          </m:rPr>
          <w:rPr>
            <w:iCs/>
          </w:rPr>
          <m:t>=</m:t>
        </m:r>
        <m:f>
          <m:fPr>
            <m:ctrlPr>
              <w:rPr>
                <w:rFonts w:ascii="Cambria Math" w:eastAsia="Calibri" w:hAnsi="Cambria Math"/>
                <w:iCs/>
                <w:lang w:val="en-GB"/>
              </w:rPr>
            </m:ctrlPr>
          </m:fPr>
          <m:num>
            <m:r>
              <m:rPr>
                <m:nor/>
              </m:rPr>
              <w:rPr>
                <w:iCs/>
              </w:rPr>
              <m:t>1.575×a</m:t>
            </m:r>
          </m:num>
          <m:den>
            <m:r>
              <m:rPr>
                <m:nor/>
              </m:rPr>
              <w:rPr>
                <w:iCs/>
              </w:rPr>
              <m:t>4.4</m:t>
            </m:r>
          </m:den>
        </m:f>
        <m:r>
          <m:rPr>
            <m:nor/>
          </m:rPr>
          <w:rPr>
            <w:iCs/>
          </w:rPr>
          <m:t>+</m:t>
        </m:r>
        <m:f>
          <m:fPr>
            <m:ctrlPr>
              <w:rPr>
                <w:rFonts w:ascii="Cambria Math" w:eastAsia="Calibri" w:hAnsi="Cambria Math"/>
                <w:i/>
                <w:iCs/>
                <w:lang w:val="en-GB"/>
              </w:rPr>
            </m:ctrlPr>
          </m:fPr>
          <m:num>
            <m:r>
              <m:rPr>
                <m:nor/>
              </m:rPr>
              <w:rPr>
                <w:iCs/>
              </w:rPr>
              <m:t>48.7×(4.4-a)</m:t>
            </m:r>
          </m:num>
          <m:den>
            <m:r>
              <m:rPr>
                <m:nor/>
              </m:rPr>
              <w:rPr>
                <w:iCs/>
              </w:rPr>
              <m:t>4.4</m:t>
            </m:r>
          </m:den>
        </m:f>
      </m:oMath>
      <w:r>
        <w:t xml:space="preserve">                        (2)</w:t>
      </w:r>
    </w:p>
    <w:p w:rsidR="00D628CF" w:rsidRDefault="00D628CF" w:rsidP="00D628CF">
      <w:pPr>
        <w:adjustRightInd w:val="0"/>
        <w:jc w:val="both"/>
      </w:pPr>
    </w:p>
    <w:p w:rsidR="00D628CF" w:rsidRDefault="00D628CF" w:rsidP="00E13F1F">
      <w:pPr>
        <w:adjustRightInd w:val="0"/>
        <w:jc w:val="both"/>
      </w:pPr>
      <w:r w:rsidRPr="00CF1EB3">
        <w:t>where ”</w:t>
      </w:r>
      <w:r w:rsidRPr="00901958">
        <w:rPr>
          <w:i/>
          <w:iCs/>
        </w:rPr>
        <w:t>a</w:t>
      </w:r>
      <w:r w:rsidRPr="00CF1EB3">
        <w:t xml:space="preserve">” is the </w:t>
      </w:r>
      <w:r w:rsidR="00E13F1F">
        <w:t>length</w:t>
      </w:r>
      <w:r w:rsidRPr="00CF1EB3">
        <w:t xml:space="preserve"> of </w:t>
      </w:r>
      <w:r w:rsidR="00E13F1F">
        <w:t>unfilled channel</w:t>
      </w:r>
      <w:r w:rsidRPr="00CF1EB3">
        <w:t xml:space="preserve"> as shown in Figure 1(b). The light color in the channelrepresents the vacuum whereas the dark color represents the fluid. The capacitance of the capacitor </w:t>
      </w:r>
      <w:r>
        <w:t xml:space="preserve">in </w:t>
      </w:r>
      <w:r w:rsidRPr="00CF1EB3">
        <w:t xml:space="preserve">vacuum is equal to 1.575 pF </w:t>
      </w:r>
      <w:r w:rsidR="00913439" w:rsidRPr="00CF1EB3">
        <w:t>whereas</w:t>
      </w:r>
      <w:r w:rsidRPr="00CF1EB3">
        <w:t xml:space="preserve"> the value is equal to 48.7 pF when it is fully filled with DI-water. This capacitorcan be modelled as two </w:t>
      </w:r>
      <w:r>
        <w:t xml:space="preserve">capacitors connected in series: </w:t>
      </w:r>
      <w:r w:rsidRPr="00CF1EB3">
        <w:t>capacitor filled with v</w:t>
      </w:r>
      <w:r>
        <w:t xml:space="preserve">acuum and capacitor filled with </w:t>
      </w:r>
      <w:r w:rsidRPr="00CF1EB3">
        <w:t>fluid.The next step is to calculate the values of ”</w:t>
      </w:r>
      <w:r w:rsidRPr="00901958">
        <w:rPr>
          <w:i/>
          <w:iCs/>
        </w:rPr>
        <w:t>a</w:t>
      </w:r>
      <w:r w:rsidRPr="00CF1EB3">
        <w:t>” for all x-nuclei frequencies. This has been done by calculating thecapacitance of the lumped capacitor for each frequency using CST and then substitute this value in Equation 2. The</w:t>
      </w:r>
      <w:r>
        <w:t xml:space="preserve"> values of </w:t>
      </w:r>
      <w:r w:rsidRPr="00CF1EB3">
        <w:t>”a” for all x-nuclei frequencies have been calculated and registered in Table 2. We note that the capacitorvalue increases as the fluid starts to fill the capacitor channel gradually. Furthermore, the capacitor offers a widerange of capacitance tuning which extends between C</w:t>
      </w:r>
      <w:r w:rsidRPr="00CF1EB3">
        <w:rPr>
          <w:vertAlign w:val="subscript"/>
        </w:rPr>
        <w:t>min</w:t>
      </w:r>
      <w:r w:rsidRPr="00CF1EB3">
        <w:t>=1.76 pF and C</w:t>
      </w:r>
      <w:r w:rsidRPr="00CF1EB3">
        <w:rPr>
          <w:vertAlign w:val="subscript"/>
        </w:rPr>
        <w:t>max</w:t>
      </w:r>
      <w:r w:rsidRPr="00CF1EB3">
        <w:t>=48.7 pF.</w:t>
      </w:r>
    </w:p>
    <w:p w:rsidR="00D628CF" w:rsidRDefault="00D628CF" w:rsidP="00D628CF">
      <w:pPr>
        <w:adjustRightInd w:val="0"/>
        <w:jc w:val="both"/>
      </w:pPr>
      <w:r w:rsidRPr="00CF1EB3">
        <w:t xml:space="preserve">Figure 2 shows five </w:t>
      </w:r>
      <w:r>
        <w:t>µ</w:t>
      </w:r>
      <w:r w:rsidRPr="00CF1EB3">
        <w:t>TCs withdifferent fluid positions in channel for all x-nuclei frequencies.</w:t>
      </w:r>
    </w:p>
    <w:p w:rsidR="007528D6" w:rsidRDefault="007528D6" w:rsidP="00D628CF">
      <w:pPr>
        <w:adjustRightInd w:val="0"/>
        <w:jc w:val="both"/>
      </w:pPr>
    </w:p>
    <w:p w:rsidR="007528D6" w:rsidRDefault="007528D6" w:rsidP="007528D6">
      <w:pPr>
        <w:pStyle w:val="TableTitle"/>
      </w:pPr>
      <w:r>
        <w:t>TABLE II</w:t>
      </w:r>
    </w:p>
    <w:p w:rsidR="007528D6" w:rsidRDefault="007528D6" w:rsidP="007528D6">
      <w:pPr>
        <w:pStyle w:val="TableTitle"/>
      </w:pPr>
      <w:r w:rsidRPr="006859A3">
        <w:t>The corresponding capacitances for different x-nuclei frequencies</w:t>
      </w:r>
      <w:r>
        <w:t>.</w:t>
      </w:r>
    </w:p>
    <w:tbl>
      <w:tblPr>
        <w:tblpPr w:leftFromText="180" w:rightFromText="180" w:vertAnchor="text" w:horzAnchor="margin" w:tblpXSpec="right" w:tblpY="77"/>
        <w:tblW w:w="4503" w:type="dxa"/>
        <w:tblBorders>
          <w:top w:val="double" w:sz="4" w:space="0" w:color="auto"/>
          <w:bottom w:val="double" w:sz="4" w:space="0" w:color="auto"/>
        </w:tblBorders>
        <w:tblLook w:val="0000"/>
      </w:tblPr>
      <w:tblGrid>
        <w:gridCol w:w="1259"/>
        <w:gridCol w:w="501"/>
        <w:gridCol w:w="639"/>
        <w:gridCol w:w="682"/>
        <w:gridCol w:w="576"/>
        <w:gridCol w:w="846"/>
      </w:tblGrid>
      <w:tr w:rsidR="007528D6" w:rsidTr="007528D6">
        <w:trPr>
          <w:trHeight w:val="315"/>
        </w:trPr>
        <w:tc>
          <w:tcPr>
            <w:tcW w:w="1259" w:type="dxa"/>
            <w:tcBorders>
              <w:top w:val="double" w:sz="4" w:space="0" w:color="auto"/>
              <w:bottom w:val="single" w:sz="4" w:space="0" w:color="auto"/>
            </w:tcBorders>
          </w:tcPr>
          <w:p w:rsidR="007528D6" w:rsidRDefault="007528D6" w:rsidP="007528D6">
            <w:pPr>
              <w:adjustRightInd w:val="0"/>
              <w:jc w:val="center"/>
            </w:pPr>
            <w:r>
              <w:rPr>
                <w:b/>
                <w:sz w:val="16"/>
                <w:szCs w:val="16"/>
              </w:rPr>
              <w:lastRenderedPageBreak/>
              <w:t>Nucleus</w:t>
            </w:r>
          </w:p>
        </w:tc>
        <w:tc>
          <w:tcPr>
            <w:tcW w:w="501" w:type="dxa"/>
            <w:tcBorders>
              <w:top w:val="double" w:sz="4" w:space="0" w:color="auto"/>
              <w:bottom w:val="single" w:sz="4" w:space="0" w:color="auto"/>
            </w:tcBorders>
          </w:tcPr>
          <w:p w:rsidR="007528D6" w:rsidRPr="00C1360B" w:rsidRDefault="007528D6" w:rsidP="007528D6">
            <w:pPr>
              <w:adjustRightInd w:val="0"/>
              <w:jc w:val="center"/>
              <w:rPr>
                <w:b/>
                <w:sz w:val="16"/>
                <w:szCs w:val="16"/>
              </w:rPr>
            </w:pPr>
            <w:r w:rsidRPr="00901958">
              <w:rPr>
                <w:b/>
                <w:sz w:val="16"/>
                <w:szCs w:val="16"/>
                <w:vertAlign w:val="superscript"/>
              </w:rPr>
              <w:t>1</w:t>
            </w:r>
            <w:r w:rsidRPr="00C1360B">
              <w:rPr>
                <w:b/>
                <w:sz w:val="16"/>
                <w:szCs w:val="16"/>
              </w:rPr>
              <w:t>H</w:t>
            </w:r>
          </w:p>
        </w:tc>
        <w:tc>
          <w:tcPr>
            <w:tcW w:w="639" w:type="dxa"/>
            <w:tcBorders>
              <w:top w:val="double" w:sz="4" w:space="0" w:color="auto"/>
              <w:bottom w:val="single" w:sz="4" w:space="0" w:color="auto"/>
            </w:tcBorders>
          </w:tcPr>
          <w:p w:rsidR="007528D6" w:rsidRPr="00C1360B" w:rsidRDefault="007528D6" w:rsidP="007528D6">
            <w:pPr>
              <w:adjustRightInd w:val="0"/>
              <w:jc w:val="center"/>
              <w:rPr>
                <w:b/>
                <w:sz w:val="16"/>
                <w:szCs w:val="16"/>
              </w:rPr>
            </w:pPr>
            <w:r w:rsidRPr="00901958">
              <w:rPr>
                <w:b/>
                <w:sz w:val="16"/>
                <w:szCs w:val="16"/>
                <w:vertAlign w:val="superscript"/>
              </w:rPr>
              <w:t>31</w:t>
            </w:r>
            <w:r>
              <w:rPr>
                <w:b/>
                <w:sz w:val="16"/>
                <w:szCs w:val="16"/>
              </w:rPr>
              <w:t>P</w:t>
            </w:r>
          </w:p>
        </w:tc>
        <w:tc>
          <w:tcPr>
            <w:tcW w:w="682" w:type="dxa"/>
            <w:tcBorders>
              <w:top w:val="double" w:sz="4" w:space="0" w:color="auto"/>
              <w:bottom w:val="single" w:sz="4" w:space="0" w:color="auto"/>
            </w:tcBorders>
          </w:tcPr>
          <w:p w:rsidR="007528D6" w:rsidRPr="00C1360B" w:rsidRDefault="007528D6" w:rsidP="007528D6">
            <w:pPr>
              <w:adjustRightInd w:val="0"/>
              <w:jc w:val="center"/>
              <w:rPr>
                <w:b/>
                <w:sz w:val="16"/>
                <w:szCs w:val="16"/>
              </w:rPr>
            </w:pPr>
            <w:r w:rsidRPr="00901958">
              <w:rPr>
                <w:b/>
                <w:sz w:val="16"/>
                <w:szCs w:val="16"/>
                <w:vertAlign w:val="superscript"/>
              </w:rPr>
              <w:t>7</w:t>
            </w:r>
            <w:r>
              <w:rPr>
                <w:b/>
                <w:sz w:val="16"/>
                <w:szCs w:val="16"/>
              </w:rPr>
              <w:t>Li</w:t>
            </w:r>
          </w:p>
        </w:tc>
        <w:tc>
          <w:tcPr>
            <w:tcW w:w="576" w:type="dxa"/>
            <w:tcBorders>
              <w:top w:val="double" w:sz="4" w:space="0" w:color="auto"/>
              <w:bottom w:val="single" w:sz="4" w:space="0" w:color="auto"/>
            </w:tcBorders>
          </w:tcPr>
          <w:p w:rsidR="007528D6" w:rsidRPr="00C1360B" w:rsidRDefault="007528D6" w:rsidP="007528D6">
            <w:pPr>
              <w:adjustRightInd w:val="0"/>
              <w:jc w:val="center"/>
              <w:rPr>
                <w:b/>
                <w:sz w:val="16"/>
                <w:szCs w:val="16"/>
              </w:rPr>
            </w:pPr>
            <w:r w:rsidRPr="00901958">
              <w:rPr>
                <w:b/>
                <w:sz w:val="16"/>
                <w:szCs w:val="16"/>
                <w:vertAlign w:val="superscript"/>
              </w:rPr>
              <w:t>23</w:t>
            </w:r>
            <w:r>
              <w:rPr>
                <w:b/>
                <w:sz w:val="16"/>
                <w:szCs w:val="16"/>
              </w:rPr>
              <w:t>Na</w:t>
            </w:r>
          </w:p>
        </w:tc>
        <w:tc>
          <w:tcPr>
            <w:tcW w:w="846" w:type="dxa"/>
            <w:tcBorders>
              <w:top w:val="double" w:sz="4" w:space="0" w:color="auto"/>
              <w:bottom w:val="single" w:sz="4" w:space="0" w:color="auto"/>
            </w:tcBorders>
          </w:tcPr>
          <w:p w:rsidR="007528D6" w:rsidRPr="00C1360B" w:rsidRDefault="007528D6" w:rsidP="007528D6">
            <w:pPr>
              <w:adjustRightInd w:val="0"/>
              <w:jc w:val="center"/>
              <w:rPr>
                <w:b/>
                <w:sz w:val="16"/>
                <w:szCs w:val="16"/>
              </w:rPr>
            </w:pPr>
            <w:r w:rsidRPr="00901958">
              <w:rPr>
                <w:b/>
                <w:sz w:val="16"/>
                <w:szCs w:val="16"/>
                <w:vertAlign w:val="superscript"/>
              </w:rPr>
              <w:t>13</w:t>
            </w:r>
            <w:r>
              <w:rPr>
                <w:b/>
                <w:sz w:val="16"/>
                <w:szCs w:val="16"/>
              </w:rPr>
              <w:t>C</w:t>
            </w:r>
          </w:p>
        </w:tc>
      </w:tr>
      <w:tr w:rsidR="007528D6" w:rsidTr="007528D6">
        <w:trPr>
          <w:trHeight w:val="333"/>
        </w:trPr>
        <w:tc>
          <w:tcPr>
            <w:tcW w:w="1259" w:type="dxa"/>
            <w:tcBorders>
              <w:top w:val="single" w:sz="4" w:space="0" w:color="auto"/>
            </w:tcBorders>
          </w:tcPr>
          <w:p w:rsidR="007528D6" w:rsidRPr="00274399" w:rsidRDefault="007528D6" w:rsidP="007528D6">
            <w:pPr>
              <w:adjustRightInd w:val="0"/>
              <w:ind w:left="-1"/>
              <w:jc w:val="center"/>
              <w:rPr>
                <w:sz w:val="16"/>
                <w:szCs w:val="16"/>
              </w:rPr>
            </w:pPr>
            <w:r w:rsidRPr="00274399">
              <w:rPr>
                <w:sz w:val="16"/>
                <w:szCs w:val="16"/>
              </w:rPr>
              <w:t>Ct(pF)</w:t>
            </w:r>
          </w:p>
        </w:tc>
        <w:tc>
          <w:tcPr>
            <w:tcW w:w="501" w:type="dxa"/>
            <w:tcBorders>
              <w:top w:val="single" w:sz="4" w:space="0" w:color="auto"/>
            </w:tcBorders>
          </w:tcPr>
          <w:p w:rsidR="007528D6" w:rsidRPr="00274399" w:rsidRDefault="007528D6" w:rsidP="007528D6">
            <w:pPr>
              <w:adjustRightInd w:val="0"/>
              <w:ind w:left="-1"/>
              <w:jc w:val="center"/>
              <w:rPr>
                <w:sz w:val="16"/>
                <w:szCs w:val="16"/>
              </w:rPr>
            </w:pPr>
            <w:r w:rsidRPr="00274399">
              <w:rPr>
                <w:sz w:val="16"/>
                <w:szCs w:val="16"/>
              </w:rPr>
              <w:t>1.76</w:t>
            </w:r>
          </w:p>
        </w:tc>
        <w:tc>
          <w:tcPr>
            <w:tcW w:w="639" w:type="dxa"/>
            <w:tcBorders>
              <w:top w:val="single" w:sz="4" w:space="0" w:color="auto"/>
            </w:tcBorders>
          </w:tcPr>
          <w:p w:rsidR="007528D6" w:rsidRPr="00274399" w:rsidRDefault="007528D6" w:rsidP="007528D6">
            <w:pPr>
              <w:adjustRightInd w:val="0"/>
              <w:ind w:left="-1"/>
              <w:jc w:val="center"/>
              <w:rPr>
                <w:sz w:val="16"/>
                <w:szCs w:val="16"/>
              </w:rPr>
            </w:pPr>
            <w:r w:rsidRPr="00274399">
              <w:rPr>
                <w:sz w:val="16"/>
                <w:szCs w:val="16"/>
              </w:rPr>
              <w:t>18.4</w:t>
            </w:r>
            <w:r>
              <w:rPr>
                <w:sz w:val="16"/>
                <w:szCs w:val="16"/>
              </w:rPr>
              <w:t>0</w:t>
            </w:r>
          </w:p>
        </w:tc>
        <w:tc>
          <w:tcPr>
            <w:tcW w:w="682" w:type="dxa"/>
            <w:tcBorders>
              <w:top w:val="single" w:sz="4" w:space="0" w:color="auto"/>
            </w:tcBorders>
          </w:tcPr>
          <w:p w:rsidR="007528D6" w:rsidRPr="00274399" w:rsidRDefault="007528D6" w:rsidP="007528D6">
            <w:pPr>
              <w:adjustRightInd w:val="0"/>
              <w:ind w:left="-1"/>
              <w:jc w:val="center"/>
              <w:rPr>
                <w:sz w:val="16"/>
                <w:szCs w:val="16"/>
              </w:rPr>
            </w:pPr>
            <w:r w:rsidRPr="00274399">
              <w:rPr>
                <w:sz w:val="16"/>
                <w:szCs w:val="16"/>
              </w:rPr>
              <w:t>20.1</w:t>
            </w:r>
            <w:r>
              <w:rPr>
                <w:sz w:val="16"/>
                <w:szCs w:val="16"/>
              </w:rPr>
              <w:t>0</w:t>
            </w:r>
          </w:p>
        </w:tc>
        <w:tc>
          <w:tcPr>
            <w:tcW w:w="576" w:type="dxa"/>
            <w:tcBorders>
              <w:top w:val="single" w:sz="4" w:space="0" w:color="auto"/>
            </w:tcBorders>
          </w:tcPr>
          <w:p w:rsidR="007528D6" w:rsidRPr="00274399" w:rsidRDefault="007528D6" w:rsidP="007528D6">
            <w:pPr>
              <w:adjustRightInd w:val="0"/>
              <w:ind w:left="-1"/>
              <w:jc w:val="center"/>
              <w:rPr>
                <w:sz w:val="16"/>
                <w:szCs w:val="16"/>
              </w:rPr>
            </w:pPr>
            <w:r w:rsidRPr="00274399">
              <w:rPr>
                <w:sz w:val="16"/>
                <w:szCs w:val="16"/>
              </w:rPr>
              <w:t>45.0</w:t>
            </w:r>
            <w:r>
              <w:rPr>
                <w:sz w:val="16"/>
                <w:szCs w:val="16"/>
              </w:rPr>
              <w:t>0</w:t>
            </w:r>
          </w:p>
        </w:tc>
        <w:tc>
          <w:tcPr>
            <w:tcW w:w="846" w:type="dxa"/>
            <w:tcBorders>
              <w:top w:val="single" w:sz="4" w:space="0" w:color="auto"/>
            </w:tcBorders>
          </w:tcPr>
          <w:p w:rsidR="007528D6" w:rsidRPr="00274399" w:rsidRDefault="007528D6" w:rsidP="007528D6">
            <w:pPr>
              <w:adjustRightInd w:val="0"/>
              <w:ind w:left="-1"/>
              <w:jc w:val="center"/>
              <w:rPr>
                <w:sz w:val="16"/>
                <w:szCs w:val="16"/>
              </w:rPr>
            </w:pPr>
            <w:r w:rsidRPr="00274399">
              <w:rPr>
                <w:sz w:val="16"/>
                <w:szCs w:val="16"/>
              </w:rPr>
              <w:t>48.7</w:t>
            </w:r>
            <w:r>
              <w:rPr>
                <w:sz w:val="16"/>
                <w:szCs w:val="16"/>
              </w:rPr>
              <w:t>0</w:t>
            </w:r>
          </w:p>
        </w:tc>
      </w:tr>
      <w:tr w:rsidR="007528D6" w:rsidTr="007528D6">
        <w:trPr>
          <w:trHeight w:val="352"/>
        </w:trPr>
        <w:tc>
          <w:tcPr>
            <w:tcW w:w="1259" w:type="dxa"/>
          </w:tcPr>
          <w:p w:rsidR="007528D6" w:rsidRPr="00274399" w:rsidRDefault="007528D6" w:rsidP="007528D6">
            <w:pPr>
              <w:adjustRightInd w:val="0"/>
              <w:ind w:left="-1"/>
              <w:jc w:val="center"/>
              <w:rPr>
                <w:sz w:val="16"/>
                <w:szCs w:val="16"/>
              </w:rPr>
            </w:pPr>
            <w:r>
              <w:rPr>
                <w:sz w:val="16"/>
                <w:szCs w:val="16"/>
              </w:rPr>
              <w:t>C</w:t>
            </w:r>
            <w:r w:rsidRPr="00C323B8">
              <w:rPr>
                <w:sz w:val="16"/>
                <w:szCs w:val="16"/>
                <w:vertAlign w:val="subscript"/>
              </w:rPr>
              <w:t>vac</w:t>
            </w:r>
            <w:r>
              <w:rPr>
                <w:sz w:val="16"/>
                <w:szCs w:val="16"/>
                <w:vertAlign w:val="subscript"/>
              </w:rPr>
              <w:t>uu</w:t>
            </w:r>
            <w:r w:rsidRPr="00C323B8">
              <w:rPr>
                <w:sz w:val="16"/>
                <w:szCs w:val="16"/>
                <w:vertAlign w:val="subscript"/>
              </w:rPr>
              <w:t>m</w:t>
            </w:r>
            <w:r w:rsidRPr="00274399">
              <w:rPr>
                <w:sz w:val="16"/>
                <w:szCs w:val="16"/>
              </w:rPr>
              <w:t xml:space="preserve"> (pF)</w:t>
            </w:r>
          </w:p>
        </w:tc>
        <w:tc>
          <w:tcPr>
            <w:tcW w:w="501" w:type="dxa"/>
          </w:tcPr>
          <w:p w:rsidR="007528D6" w:rsidRPr="00274399" w:rsidRDefault="007528D6" w:rsidP="007528D6">
            <w:pPr>
              <w:adjustRightInd w:val="0"/>
              <w:ind w:left="-1"/>
              <w:jc w:val="center"/>
              <w:rPr>
                <w:sz w:val="16"/>
                <w:szCs w:val="16"/>
              </w:rPr>
            </w:pPr>
            <w:r w:rsidRPr="00274399">
              <w:rPr>
                <w:sz w:val="16"/>
                <w:szCs w:val="16"/>
              </w:rPr>
              <w:t>1.57</w:t>
            </w:r>
          </w:p>
        </w:tc>
        <w:tc>
          <w:tcPr>
            <w:tcW w:w="639" w:type="dxa"/>
          </w:tcPr>
          <w:p w:rsidR="007528D6" w:rsidRPr="00274399" w:rsidRDefault="007528D6" w:rsidP="007528D6">
            <w:pPr>
              <w:adjustRightInd w:val="0"/>
              <w:ind w:left="-1"/>
              <w:jc w:val="center"/>
              <w:rPr>
                <w:sz w:val="16"/>
                <w:szCs w:val="16"/>
              </w:rPr>
            </w:pPr>
            <w:r w:rsidRPr="00274399">
              <w:rPr>
                <w:sz w:val="16"/>
                <w:szCs w:val="16"/>
              </w:rPr>
              <w:t>1.00</w:t>
            </w:r>
          </w:p>
        </w:tc>
        <w:tc>
          <w:tcPr>
            <w:tcW w:w="682" w:type="dxa"/>
          </w:tcPr>
          <w:p w:rsidR="007528D6" w:rsidRPr="00274399" w:rsidRDefault="007528D6" w:rsidP="007528D6">
            <w:pPr>
              <w:adjustRightInd w:val="0"/>
              <w:ind w:left="-1"/>
              <w:jc w:val="center"/>
              <w:rPr>
                <w:sz w:val="16"/>
                <w:szCs w:val="16"/>
              </w:rPr>
            </w:pPr>
            <w:r w:rsidRPr="00274399">
              <w:rPr>
                <w:sz w:val="16"/>
                <w:szCs w:val="16"/>
              </w:rPr>
              <w:t>0.96</w:t>
            </w:r>
          </w:p>
        </w:tc>
        <w:tc>
          <w:tcPr>
            <w:tcW w:w="576" w:type="dxa"/>
          </w:tcPr>
          <w:p w:rsidR="007528D6" w:rsidRPr="00274399" w:rsidRDefault="007528D6" w:rsidP="007528D6">
            <w:pPr>
              <w:adjustRightInd w:val="0"/>
              <w:ind w:left="-1"/>
              <w:jc w:val="center"/>
              <w:rPr>
                <w:sz w:val="16"/>
                <w:szCs w:val="16"/>
              </w:rPr>
            </w:pPr>
            <w:r w:rsidRPr="00274399">
              <w:rPr>
                <w:sz w:val="16"/>
                <w:szCs w:val="16"/>
              </w:rPr>
              <w:t>0.13</w:t>
            </w:r>
          </w:p>
        </w:tc>
        <w:tc>
          <w:tcPr>
            <w:tcW w:w="846" w:type="dxa"/>
          </w:tcPr>
          <w:p w:rsidR="007528D6" w:rsidRPr="00274399" w:rsidRDefault="007528D6" w:rsidP="007528D6">
            <w:pPr>
              <w:adjustRightInd w:val="0"/>
              <w:ind w:left="-1"/>
              <w:jc w:val="center"/>
              <w:rPr>
                <w:sz w:val="16"/>
                <w:szCs w:val="16"/>
              </w:rPr>
            </w:pPr>
            <w:r w:rsidRPr="00274399">
              <w:rPr>
                <w:sz w:val="16"/>
                <w:szCs w:val="16"/>
              </w:rPr>
              <w:t>0.00</w:t>
            </w:r>
          </w:p>
        </w:tc>
      </w:tr>
      <w:tr w:rsidR="007528D6" w:rsidTr="007528D6">
        <w:trPr>
          <w:trHeight w:val="389"/>
        </w:trPr>
        <w:tc>
          <w:tcPr>
            <w:tcW w:w="1259" w:type="dxa"/>
          </w:tcPr>
          <w:p w:rsidR="007528D6" w:rsidRPr="00274399" w:rsidRDefault="007528D6" w:rsidP="007528D6">
            <w:pPr>
              <w:adjustRightInd w:val="0"/>
              <w:ind w:left="-1"/>
              <w:jc w:val="center"/>
              <w:rPr>
                <w:sz w:val="16"/>
                <w:szCs w:val="16"/>
              </w:rPr>
            </w:pPr>
            <w:r>
              <w:rPr>
                <w:sz w:val="16"/>
                <w:szCs w:val="16"/>
              </w:rPr>
              <w:t>C</w:t>
            </w:r>
            <w:r w:rsidRPr="00C323B8">
              <w:rPr>
                <w:sz w:val="16"/>
                <w:szCs w:val="16"/>
                <w:vertAlign w:val="subscript"/>
              </w:rPr>
              <w:t>DI-water</w:t>
            </w:r>
            <w:r w:rsidRPr="00274399">
              <w:rPr>
                <w:sz w:val="16"/>
                <w:szCs w:val="16"/>
              </w:rPr>
              <w:t xml:space="preserve"> (pF)</w:t>
            </w:r>
          </w:p>
        </w:tc>
        <w:tc>
          <w:tcPr>
            <w:tcW w:w="501" w:type="dxa"/>
          </w:tcPr>
          <w:p w:rsidR="007528D6" w:rsidRPr="00274399" w:rsidRDefault="007528D6" w:rsidP="007528D6">
            <w:pPr>
              <w:adjustRightInd w:val="0"/>
              <w:ind w:left="-1"/>
              <w:jc w:val="center"/>
              <w:rPr>
                <w:sz w:val="16"/>
                <w:szCs w:val="16"/>
              </w:rPr>
            </w:pPr>
            <w:r w:rsidRPr="00274399">
              <w:rPr>
                <w:sz w:val="16"/>
                <w:szCs w:val="16"/>
              </w:rPr>
              <w:t>0.19</w:t>
            </w:r>
          </w:p>
        </w:tc>
        <w:tc>
          <w:tcPr>
            <w:tcW w:w="639" w:type="dxa"/>
          </w:tcPr>
          <w:p w:rsidR="007528D6" w:rsidRPr="00274399" w:rsidRDefault="007528D6" w:rsidP="007528D6">
            <w:pPr>
              <w:adjustRightInd w:val="0"/>
              <w:ind w:left="-1"/>
              <w:jc w:val="center"/>
              <w:rPr>
                <w:sz w:val="16"/>
                <w:szCs w:val="16"/>
              </w:rPr>
            </w:pPr>
            <w:r w:rsidRPr="00274399">
              <w:rPr>
                <w:sz w:val="16"/>
                <w:szCs w:val="16"/>
              </w:rPr>
              <w:t>17.4</w:t>
            </w:r>
            <w:r>
              <w:rPr>
                <w:sz w:val="16"/>
                <w:szCs w:val="16"/>
              </w:rPr>
              <w:t>0</w:t>
            </w:r>
          </w:p>
        </w:tc>
        <w:tc>
          <w:tcPr>
            <w:tcW w:w="682" w:type="dxa"/>
          </w:tcPr>
          <w:p w:rsidR="007528D6" w:rsidRPr="00274399" w:rsidRDefault="007528D6" w:rsidP="007528D6">
            <w:pPr>
              <w:adjustRightInd w:val="0"/>
              <w:ind w:left="-1"/>
              <w:jc w:val="center"/>
              <w:rPr>
                <w:sz w:val="16"/>
                <w:szCs w:val="16"/>
              </w:rPr>
            </w:pPr>
            <w:r w:rsidRPr="00274399">
              <w:rPr>
                <w:sz w:val="16"/>
                <w:szCs w:val="16"/>
              </w:rPr>
              <w:t>19.1</w:t>
            </w:r>
            <w:r>
              <w:rPr>
                <w:sz w:val="16"/>
                <w:szCs w:val="16"/>
              </w:rPr>
              <w:t>0</w:t>
            </w:r>
          </w:p>
        </w:tc>
        <w:tc>
          <w:tcPr>
            <w:tcW w:w="576" w:type="dxa"/>
          </w:tcPr>
          <w:p w:rsidR="007528D6" w:rsidRPr="00274399" w:rsidRDefault="007528D6" w:rsidP="007528D6">
            <w:pPr>
              <w:adjustRightInd w:val="0"/>
              <w:ind w:left="-1"/>
              <w:jc w:val="center"/>
              <w:rPr>
                <w:sz w:val="16"/>
                <w:szCs w:val="16"/>
              </w:rPr>
            </w:pPr>
            <w:r w:rsidRPr="00274399">
              <w:rPr>
                <w:sz w:val="16"/>
                <w:szCs w:val="16"/>
              </w:rPr>
              <w:t>44.9</w:t>
            </w:r>
            <w:r>
              <w:rPr>
                <w:sz w:val="16"/>
                <w:szCs w:val="16"/>
              </w:rPr>
              <w:t>0</w:t>
            </w:r>
          </w:p>
        </w:tc>
        <w:tc>
          <w:tcPr>
            <w:tcW w:w="846" w:type="dxa"/>
          </w:tcPr>
          <w:p w:rsidR="007528D6" w:rsidRPr="00274399" w:rsidRDefault="007528D6" w:rsidP="007528D6">
            <w:pPr>
              <w:adjustRightInd w:val="0"/>
              <w:ind w:left="-1"/>
              <w:jc w:val="center"/>
              <w:rPr>
                <w:sz w:val="16"/>
                <w:szCs w:val="16"/>
              </w:rPr>
            </w:pPr>
            <w:r w:rsidRPr="00274399">
              <w:rPr>
                <w:sz w:val="16"/>
                <w:szCs w:val="16"/>
              </w:rPr>
              <w:t>48.7</w:t>
            </w:r>
            <w:r>
              <w:rPr>
                <w:sz w:val="16"/>
                <w:szCs w:val="16"/>
              </w:rPr>
              <w:t>0</w:t>
            </w:r>
          </w:p>
        </w:tc>
      </w:tr>
      <w:tr w:rsidR="007528D6" w:rsidTr="007528D6">
        <w:trPr>
          <w:trHeight w:val="284"/>
        </w:trPr>
        <w:tc>
          <w:tcPr>
            <w:tcW w:w="1259" w:type="dxa"/>
          </w:tcPr>
          <w:p w:rsidR="007528D6" w:rsidRPr="00274399" w:rsidRDefault="007528D6" w:rsidP="007528D6">
            <w:pPr>
              <w:adjustRightInd w:val="0"/>
              <w:ind w:left="-1"/>
              <w:jc w:val="center"/>
              <w:rPr>
                <w:sz w:val="16"/>
                <w:szCs w:val="16"/>
              </w:rPr>
            </w:pPr>
            <w:r w:rsidRPr="00274399">
              <w:rPr>
                <w:sz w:val="16"/>
                <w:szCs w:val="16"/>
              </w:rPr>
              <w:t>a (mm)</w:t>
            </w:r>
          </w:p>
        </w:tc>
        <w:tc>
          <w:tcPr>
            <w:tcW w:w="501" w:type="dxa"/>
          </w:tcPr>
          <w:p w:rsidR="007528D6" w:rsidRPr="00274399" w:rsidRDefault="007528D6" w:rsidP="007528D6">
            <w:pPr>
              <w:adjustRightInd w:val="0"/>
              <w:ind w:left="-1"/>
              <w:jc w:val="center"/>
              <w:rPr>
                <w:sz w:val="16"/>
                <w:szCs w:val="16"/>
              </w:rPr>
            </w:pPr>
            <w:r w:rsidRPr="00274399">
              <w:rPr>
                <w:sz w:val="16"/>
                <w:szCs w:val="16"/>
              </w:rPr>
              <w:t>4.38</w:t>
            </w:r>
          </w:p>
        </w:tc>
        <w:tc>
          <w:tcPr>
            <w:tcW w:w="639" w:type="dxa"/>
          </w:tcPr>
          <w:p w:rsidR="007528D6" w:rsidRPr="00274399" w:rsidRDefault="007528D6" w:rsidP="007528D6">
            <w:pPr>
              <w:adjustRightInd w:val="0"/>
              <w:ind w:left="-1"/>
              <w:jc w:val="center"/>
              <w:rPr>
                <w:sz w:val="16"/>
                <w:szCs w:val="16"/>
              </w:rPr>
            </w:pPr>
            <w:r w:rsidRPr="00274399">
              <w:rPr>
                <w:sz w:val="16"/>
                <w:szCs w:val="16"/>
              </w:rPr>
              <w:t>2.83</w:t>
            </w:r>
          </w:p>
        </w:tc>
        <w:tc>
          <w:tcPr>
            <w:tcW w:w="682" w:type="dxa"/>
          </w:tcPr>
          <w:p w:rsidR="007528D6" w:rsidRPr="00274399" w:rsidRDefault="007528D6" w:rsidP="007528D6">
            <w:pPr>
              <w:adjustRightInd w:val="0"/>
              <w:ind w:left="-1"/>
              <w:jc w:val="center"/>
              <w:rPr>
                <w:sz w:val="16"/>
                <w:szCs w:val="16"/>
              </w:rPr>
            </w:pPr>
            <w:r w:rsidRPr="00274399">
              <w:rPr>
                <w:sz w:val="16"/>
                <w:szCs w:val="16"/>
              </w:rPr>
              <w:t>2.67</w:t>
            </w:r>
          </w:p>
        </w:tc>
        <w:tc>
          <w:tcPr>
            <w:tcW w:w="576" w:type="dxa"/>
          </w:tcPr>
          <w:p w:rsidR="007528D6" w:rsidRPr="00274399" w:rsidRDefault="007528D6" w:rsidP="007528D6">
            <w:pPr>
              <w:adjustRightInd w:val="0"/>
              <w:ind w:left="-1"/>
              <w:jc w:val="center"/>
              <w:rPr>
                <w:sz w:val="16"/>
                <w:szCs w:val="16"/>
              </w:rPr>
            </w:pPr>
            <w:r w:rsidRPr="00274399">
              <w:rPr>
                <w:sz w:val="16"/>
                <w:szCs w:val="16"/>
              </w:rPr>
              <w:t>0.35</w:t>
            </w:r>
          </w:p>
        </w:tc>
        <w:tc>
          <w:tcPr>
            <w:tcW w:w="846" w:type="dxa"/>
          </w:tcPr>
          <w:p w:rsidR="007528D6" w:rsidRPr="00274399" w:rsidRDefault="007528D6" w:rsidP="007528D6">
            <w:pPr>
              <w:adjustRightInd w:val="0"/>
              <w:ind w:left="-1"/>
              <w:jc w:val="center"/>
              <w:rPr>
                <w:sz w:val="16"/>
                <w:szCs w:val="16"/>
              </w:rPr>
            </w:pPr>
            <w:r w:rsidRPr="00274399">
              <w:rPr>
                <w:sz w:val="16"/>
                <w:szCs w:val="16"/>
              </w:rPr>
              <w:t>0.00</w:t>
            </w:r>
          </w:p>
        </w:tc>
      </w:tr>
    </w:tbl>
    <w:p w:rsidR="00D628CF" w:rsidRPr="0031772B" w:rsidRDefault="00D628CF" w:rsidP="009706BC">
      <w:pPr>
        <w:adjustRightInd w:val="0"/>
        <w:jc w:val="both"/>
      </w:pPr>
    </w:p>
    <w:p w:rsidR="00017CE3" w:rsidRDefault="00017CE3" w:rsidP="009442A5">
      <w:pPr>
        <w:adjustRightInd w:val="0"/>
        <w:jc w:val="both"/>
      </w:pPr>
    </w:p>
    <w:p w:rsidR="002A3418" w:rsidRDefault="00B40B86" w:rsidP="002E0884">
      <w:pPr>
        <w:adjustRightInd w:val="0"/>
        <w:jc w:val="both"/>
      </w:pPr>
      <w:r w:rsidRPr="002A3418">
        <w:rPr>
          <w:noProof/>
        </w:rPr>
        <w:drawing>
          <wp:inline distT="0" distB="0" distL="0" distR="0">
            <wp:extent cx="2925445" cy="1329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5445" cy="1329055"/>
                    </a:xfrm>
                    <a:prstGeom prst="rect">
                      <a:avLst/>
                    </a:prstGeom>
                    <a:noFill/>
                    <a:ln>
                      <a:noFill/>
                    </a:ln>
                  </pic:spPr>
                </pic:pic>
              </a:graphicData>
            </a:graphic>
          </wp:inline>
        </w:drawing>
      </w:r>
    </w:p>
    <w:p w:rsidR="008C3C44" w:rsidRPr="007B6628" w:rsidRDefault="002A3418" w:rsidP="003B4719">
      <w:pPr>
        <w:adjustRightInd w:val="0"/>
        <w:jc w:val="center"/>
        <w:rPr>
          <w:sz w:val="16"/>
          <w:szCs w:val="16"/>
          <w:lang w:val="de-DE" w:eastAsia="en-GB"/>
        </w:rPr>
      </w:pPr>
      <w:r w:rsidRPr="007B6628">
        <w:rPr>
          <w:sz w:val="16"/>
          <w:szCs w:val="16"/>
          <w:lang w:val="de-DE" w:eastAsia="en-GB"/>
        </w:rPr>
        <w:t>(a)</w:t>
      </w:r>
    </w:p>
    <w:p w:rsidR="002A3418" w:rsidRDefault="00B40B86" w:rsidP="002A3418">
      <w:pPr>
        <w:adjustRightInd w:val="0"/>
        <w:jc w:val="center"/>
      </w:pPr>
      <w:r w:rsidRPr="002A3418">
        <w:rPr>
          <w:noProof/>
        </w:rPr>
        <w:drawing>
          <wp:inline distT="0" distB="0" distL="0" distR="0">
            <wp:extent cx="29337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0" cy="1333500"/>
                    </a:xfrm>
                    <a:prstGeom prst="rect">
                      <a:avLst/>
                    </a:prstGeom>
                    <a:noFill/>
                    <a:ln>
                      <a:noFill/>
                    </a:ln>
                  </pic:spPr>
                </pic:pic>
              </a:graphicData>
            </a:graphic>
          </wp:inline>
        </w:drawing>
      </w:r>
    </w:p>
    <w:p w:rsidR="00FD3F12" w:rsidRDefault="002A3418" w:rsidP="00B44E9E">
      <w:pPr>
        <w:adjustRightInd w:val="0"/>
        <w:jc w:val="center"/>
        <w:rPr>
          <w:sz w:val="16"/>
          <w:szCs w:val="16"/>
          <w:lang w:val="de-DE" w:eastAsia="en-GB"/>
        </w:rPr>
      </w:pPr>
      <w:r w:rsidRPr="007B6628">
        <w:rPr>
          <w:sz w:val="16"/>
          <w:szCs w:val="16"/>
          <w:lang w:val="de-DE" w:eastAsia="en-GB"/>
        </w:rPr>
        <w:t>(b)</w:t>
      </w:r>
    </w:p>
    <w:p w:rsidR="00B44E9E" w:rsidRDefault="00B44E9E" w:rsidP="00B44E9E">
      <w:pPr>
        <w:adjustRightInd w:val="0"/>
        <w:jc w:val="center"/>
        <w:rPr>
          <w:sz w:val="16"/>
          <w:szCs w:val="16"/>
          <w:lang w:val="de-DE" w:eastAsia="en-GB"/>
        </w:rPr>
      </w:pPr>
    </w:p>
    <w:p w:rsidR="0069162F" w:rsidRDefault="00EC1FD1" w:rsidP="0007032C">
      <w:pPr>
        <w:adjustRightInd w:val="0"/>
        <w:jc w:val="center"/>
      </w:pPr>
      <w:r w:rsidRPr="00EC1FD1">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41.3pt;margin-top:6.95pt;width:255.5pt;height:146.4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" stroked="f">
            <v:textbox>
              <w:txbxContent>
                <w:p w:rsidR="008516AB" w:rsidRDefault="008516AB" w:rsidP="00EF0F16"/>
                <w:p w:rsidR="008516AB" w:rsidRDefault="008516AB" w:rsidP="00EF0F16">
                  <w:r>
                    <w:rPr>
                      <w:noProof/>
                    </w:rPr>
                    <w:drawing>
                      <wp:inline distT="0" distB="0" distL="0" distR="0">
                        <wp:extent cx="3232150" cy="1614805"/>
                        <wp:effectExtent l="0" t="0" r="6350" b="4445"/>
                        <wp:docPr id="11" name="Picture 11" descr="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8887" cy="1628163"/>
                                </a:xfrm>
                                <a:prstGeom prst="rect">
                                  <a:avLst/>
                                </a:prstGeom>
                                <a:noFill/>
                                <a:ln>
                                  <a:noFill/>
                                </a:ln>
                              </pic:spPr>
                            </pic:pic>
                          </a:graphicData>
                        </a:graphic>
                      </wp:inline>
                    </w:drawing>
                  </w:r>
                </w:p>
              </w:txbxContent>
            </v:textbox>
            <w10:wrap type="square"/>
          </v:shape>
        </w:pict>
      </w:r>
      <w:r w:rsidR="00B40B86" w:rsidRPr="0069162F">
        <w:rPr>
          <w:noProof/>
        </w:rPr>
        <w:drawing>
          <wp:inline distT="0" distB="0" distL="0" distR="0">
            <wp:extent cx="2925445" cy="1325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5445" cy="1325245"/>
                    </a:xfrm>
                    <a:prstGeom prst="rect">
                      <a:avLst/>
                    </a:prstGeom>
                    <a:noFill/>
                    <a:ln>
                      <a:noFill/>
                    </a:ln>
                  </pic:spPr>
                </pic:pic>
              </a:graphicData>
            </a:graphic>
          </wp:inline>
        </w:drawing>
      </w:r>
    </w:p>
    <w:p w:rsidR="005D7082" w:rsidRDefault="0069162F" w:rsidP="002E6ADC">
      <w:pPr>
        <w:adjustRightInd w:val="0"/>
        <w:jc w:val="center"/>
        <w:rPr>
          <w:sz w:val="16"/>
          <w:szCs w:val="16"/>
          <w:lang w:val="de-DE" w:eastAsia="en-GB"/>
        </w:rPr>
      </w:pPr>
      <w:r w:rsidRPr="007B6628">
        <w:rPr>
          <w:sz w:val="16"/>
          <w:szCs w:val="16"/>
          <w:lang w:val="de-DE" w:eastAsia="en-GB"/>
        </w:rPr>
        <w:t>(c)</w:t>
      </w:r>
    </w:p>
    <w:p w:rsidR="008C3C44" w:rsidRPr="007B6628" w:rsidRDefault="008C3C44" w:rsidP="002E6ADC">
      <w:pPr>
        <w:adjustRightInd w:val="0"/>
        <w:jc w:val="center"/>
        <w:rPr>
          <w:sz w:val="16"/>
          <w:szCs w:val="16"/>
          <w:lang w:val="de-DE" w:eastAsia="en-GB"/>
        </w:rPr>
      </w:pPr>
    </w:p>
    <w:p w:rsidR="0074119A" w:rsidRDefault="00B40B86" w:rsidP="0069162F">
      <w:pPr>
        <w:adjustRightInd w:val="0"/>
        <w:jc w:val="center"/>
      </w:pPr>
      <w:r w:rsidRPr="0074119A">
        <w:rPr>
          <w:noProof/>
        </w:rPr>
        <w:drawing>
          <wp:inline distT="0" distB="0" distL="0" distR="0">
            <wp:extent cx="2925445" cy="1325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5445" cy="1325245"/>
                    </a:xfrm>
                    <a:prstGeom prst="rect">
                      <a:avLst/>
                    </a:prstGeom>
                    <a:noFill/>
                    <a:ln>
                      <a:noFill/>
                    </a:ln>
                  </pic:spPr>
                </pic:pic>
              </a:graphicData>
            </a:graphic>
          </wp:inline>
        </w:drawing>
      </w:r>
    </w:p>
    <w:p w:rsidR="005D7082" w:rsidRDefault="0074119A" w:rsidP="002E6ADC">
      <w:pPr>
        <w:adjustRightInd w:val="0"/>
        <w:jc w:val="center"/>
        <w:rPr>
          <w:sz w:val="16"/>
          <w:szCs w:val="16"/>
          <w:lang w:val="de-DE" w:eastAsia="en-GB"/>
        </w:rPr>
      </w:pPr>
      <w:r w:rsidRPr="007B6628">
        <w:rPr>
          <w:sz w:val="16"/>
          <w:szCs w:val="16"/>
          <w:lang w:val="de-DE" w:eastAsia="en-GB"/>
        </w:rPr>
        <w:t>(d)</w:t>
      </w:r>
    </w:p>
    <w:p w:rsidR="008C3C44" w:rsidRPr="002E6ADC" w:rsidRDefault="008C3C44" w:rsidP="002E6ADC">
      <w:pPr>
        <w:adjustRightInd w:val="0"/>
        <w:jc w:val="center"/>
        <w:rPr>
          <w:sz w:val="16"/>
          <w:szCs w:val="16"/>
          <w:lang w:val="de-DE" w:eastAsia="en-GB"/>
        </w:rPr>
      </w:pPr>
    </w:p>
    <w:p w:rsidR="0074119A" w:rsidRDefault="00B40B86" w:rsidP="0074119A">
      <w:pPr>
        <w:adjustRightInd w:val="0"/>
        <w:jc w:val="center"/>
      </w:pPr>
      <w:r w:rsidRPr="0074119A">
        <w:rPr>
          <w:noProof/>
        </w:rPr>
        <w:drawing>
          <wp:inline distT="0" distB="0" distL="0" distR="0">
            <wp:extent cx="2925445" cy="1329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5445" cy="1329055"/>
                    </a:xfrm>
                    <a:prstGeom prst="rect">
                      <a:avLst/>
                    </a:prstGeom>
                    <a:noFill/>
                    <a:ln>
                      <a:noFill/>
                    </a:ln>
                  </pic:spPr>
                </pic:pic>
              </a:graphicData>
            </a:graphic>
          </wp:inline>
        </w:drawing>
      </w:r>
    </w:p>
    <w:p w:rsidR="0074119A" w:rsidRDefault="0074119A" w:rsidP="002E6ADC">
      <w:pPr>
        <w:adjustRightInd w:val="0"/>
        <w:jc w:val="center"/>
        <w:rPr>
          <w:sz w:val="16"/>
          <w:szCs w:val="16"/>
          <w:lang w:val="en-GB" w:eastAsia="en-GB"/>
        </w:rPr>
      </w:pPr>
      <w:r w:rsidRPr="00EC6BB6">
        <w:rPr>
          <w:sz w:val="16"/>
          <w:szCs w:val="16"/>
          <w:lang w:val="en-GB" w:eastAsia="en-GB"/>
        </w:rPr>
        <w:t>(e)</w:t>
      </w:r>
    </w:p>
    <w:p w:rsidR="00C576D5" w:rsidRPr="00EC6BB6" w:rsidRDefault="00C576D5" w:rsidP="002E6ADC">
      <w:pPr>
        <w:adjustRightInd w:val="0"/>
        <w:jc w:val="center"/>
        <w:rPr>
          <w:sz w:val="16"/>
          <w:szCs w:val="16"/>
          <w:lang w:val="en-GB" w:eastAsia="en-GB"/>
        </w:rPr>
      </w:pPr>
    </w:p>
    <w:p w:rsidR="000E4216" w:rsidRDefault="00084E37" w:rsidP="008C3C44">
      <w:pPr>
        <w:adjustRightInd w:val="0"/>
        <w:jc w:val="both"/>
        <w:rPr>
          <w:sz w:val="16"/>
          <w:szCs w:val="16"/>
          <w:lang w:val="de-DE" w:eastAsia="en-GB"/>
        </w:rPr>
      </w:pPr>
      <w:r w:rsidRPr="007B6628">
        <w:rPr>
          <w:sz w:val="16"/>
          <w:szCs w:val="16"/>
          <w:lang w:val="en-GB" w:eastAsia="en-GB"/>
        </w:rPr>
        <w:t xml:space="preserve">Fig. 2. Fluid positions in channel. </w:t>
      </w:r>
      <w:r w:rsidRPr="007B6628">
        <w:rPr>
          <w:sz w:val="16"/>
          <w:szCs w:val="16"/>
          <w:lang w:val="de-DE" w:eastAsia="en-GB"/>
        </w:rPr>
        <w:t xml:space="preserve">(a) </w:t>
      </w:r>
      <w:r w:rsidRPr="00901958">
        <w:rPr>
          <w:sz w:val="16"/>
          <w:szCs w:val="16"/>
          <w:vertAlign w:val="superscript"/>
          <w:lang w:val="de-DE" w:eastAsia="en-GB"/>
        </w:rPr>
        <w:t>1</w:t>
      </w:r>
      <w:r w:rsidRPr="007B6628">
        <w:rPr>
          <w:sz w:val="16"/>
          <w:szCs w:val="16"/>
          <w:lang w:val="de-DE" w:eastAsia="en-GB"/>
        </w:rPr>
        <w:t xml:space="preserve">H, (b) </w:t>
      </w:r>
      <w:r w:rsidRPr="00901958">
        <w:rPr>
          <w:sz w:val="16"/>
          <w:szCs w:val="16"/>
          <w:vertAlign w:val="superscript"/>
          <w:lang w:val="de-DE" w:eastAsia="en-GB"/>
        </w:rPr>
        <w:t>31</w:t>
      </w:r>
      <w:r w:rsidRPr="007B6628">
        <w:rPr>
          <w:sz w:val="16"/>
          <w:szCs w:val="16"/>
          <w:lang w:val="de-DE" w:eastAsia="en-GB"/>
        </w:rPr>
        <w:t xml:space="preserve">P, (c) </w:t>
      </w:r>
      <w:r w:rsidRPr="00901958">
        <w:rPr>
          <w:sz w:val="16"/>
          <w:szCs w:val="16"/>
          <w:vertAlign w:val="superscript"/>
          <w:lang w:val="de-DE" w:eastAsia="en-GB"/>
        </w:rPr>
        <w:t>7</w:t>
      </w:r>
      <w:r w:rsidRPr="007B6628">
        <w:rPr>
          <w:sz w:val="16"/>
          <w:szCs w:val="16"/>
          <w:lang w:val="de-DE" w:eastAsia="en-GB"/>
        </w:rPr>
        <w:t xml:space="preserve">Li, (d) </w:t>
      </w:r>
      <w:r w:rsidRPr="00901958">
        <w:rPr>
          <w:sz w:val="16"/>
          <w:szCs w:val="16"/>
          <w:vertAlign w:val="superscript"/>
          <w:lang w:val="de-DE" w:eastAsia="en-GB"/>
        </w:rPr>
        <w:t>23</w:t>
      </w:r>
      <w:r w:rsidRPr="007B6628">
        <w:rPr>
          <w:sz w:val="16"/>
          <w:szCs w:val="16"/>
          <w:lang w:val="de-DE" w:eastAsia="en-GB"/>
        </w:rPr>
        <w:t xml:space="preserve"> Na, (e) </w:t>
      </w:r>
      <w:r w:rsidRPr="00901958">
        <w:rPr>
          <w:sz w:val="16"/>
          <w:szCs w:val="16"/>
          <w:vertAlign w:val="superscript"/>
          <w:lang w:val="de-DE" w:eastAsia="en-GB"/>
        </w:rPr>
        <w:t>13</w:t>
      </w:r>
      <w:r w:rsidRPr="007B6628">
        <w:rPr>
          <w:sz w:val="16"/>
          <w:szCs w:val="16"/>
          <w:lang w:val="de-DE" w:eastAsia="en-GB"/>
        </w:rPr>
        <w:t>C.</w:t>
      </w:r>
    </w:p>
    <w:p w:rsidR="007A2A46" w:rsidRPr="008B2CDC" w:rsidRDefault="007A2A46" w:rsidP="007A2A46">
      <w:pPr>
        <w:rPr>
          <w:highlight w:val="red"/>
          <w:lang w:val="de-DE"/>
        </w:rPr>
      </w:pPr>
    </w:p>
    <w:p w:rsidR="007A2A46" w:rsidRPr="008B2CDC" w:rsidRDefault="007A2A46" w:rsidP="007A2A46">
      <w:pPr>
        <w:rPr>
          <w:highlight w:val="red"/>
          <w:lang w:val="de-DE"/>
        </w:rPr>
      </w:pPr>
    </w:p>
    <w:p w:rsidR="007A2A46" w:rsidRPr="000C5FEA" w:rsidRDefault="007A2A46" w:rsidP="007A2A46">
      <w:pPr>
        <w:pStyle w:val="Text"/>
        <w:numPr>
          <w:ilvl w:val="1"/>
          <w:numId w:val="1"/>
        </w:numPr>
        <w:spacing w:after="120" w:line="240" w:lineRule="auto"/>
        <w:jc w:val="center"/>
        <w:rPr>
          <w:i/>
        </w:rPr>
      </w:pPr>
      <w:r w:rsidRPr="000C5FEA">
        <w:rPr>
          <w:i/>
        </w:rPr>
        <w:t>Analysis of the Results and Discusion</w:t>
      </w:r>
    </w:p>
    <w:p w:rsidR="007A2A46" w:rsidRDefault="007A2A46" w:rsidP="007A2A46">
      <w:pPr>
        <w:adjustRightInd w:val="0"/>
        <w:jc w:val="both"/>
      </w:pPr>
    </w:p>
    <w:p w:rsidR="0007032C" w:rsidRDefault="007A2A46" w:rsidP="00D54E60">
      <w:pPr>
        <w:adjustRightInd w:val="0"/>
        <w:jc w:val="both"/>
      </w:pPr>
      <w:r w:rsidRPr="00017CE3">
        <w:t xml:space="preserve">Figure 3 shows the obtained return loss (dB) for different positions of the fluid in the </w:t>
      </w:r>
      <w:r>
        <w:t>µ</w:t>
      </w:r>
      <w:r w:rsidRPr="00017CE3">
        <w:t xml:space="preserve">TC channel. Weobserve that the maximum resonant frequency (298 MHz) occurs once the capacitance channel </w:t>
      </w:r>
      <w:r>
        <w:t xml:space="preserve">is </w:t>
      </w:r>
      <w:r w:rsidRPr="00017CE3">
        <w:t xml:space="preserve">almost empty. When the DI-water starts to be inserted in the capacitor channel, the resonant frequency decreases untilit has fully filled and the resonant frequency reaches the lowest value (75 MHz). </w:t>
      </w:r>
    </w:p>
    <w:p w:rsidR="00B2639C" w:rsidRPr="00E1356A" w:rsidRDefault="007A2A46" w:rsidP="0007032C">
      <w:pPr>
        <w:adjustRightInd w:val="0"/>
        <w:jc w:val="both"/>
        <w:rPr>
          <w:sz w:val="16"/>
          <w:szCs w:val="16"/>
          <w:lang w:eastAsia="en-GB"/>
        </w:rPr>
      </w:pPr>
      <w:r w:rsidRPr="00017CE3">
        <w:t>The shifting in resonant frequencyis not only the resulting effect of inserting the DI-water in the capacitor channel. Indeed, the Q-factor of the RFcoil is also degraded as shown in Table 3. The Q-factor has been calculated from the -3dB points of the S11 curveafter a matching network. This degradation of Q-factor is affected by the perf</w:t>
      </w:r>
      <w:r w:rsidR="00C542B5">
        <w:t>ormance of the capacitor.</w:t>
      </w:r>
    </w:p>
    <w:p w:rsidR="00B90AFB" w:rsidRDefault="00B90AFB" w:rsidP="007E386C">
      <w:pPr>
        <w:adjustRightInd w:val="0"/>
        <w:jc w:val="both"/>
      </w:pPr>
    </w:p>
    <w:p w:rsidR="00B90AFB" w:rsidRDefault="00B90AFB" w:rsidP="00B44E9E">
      <w:pPr>
        <w:adjustRightInd w:val="0"/>
        <w:jc w:val="both"/>
      </w:pPr>
      <w:r w:rsidRPr="000C5FEA">
        <w:t>Introducing different amounts of deionized water to achieve “variable capacitance” will introduce additional losses that increase proportionally with the amount of deionized water. For example, in the case of 13C the Q-factor decreases by about 33 % with respect to the 1H coil, and this will have a direct effect on the X-nuclei SNR.</w:t>
      </w:r>
      <w:r w:rsidRPr="00B90AFB">
        <w:t> </w:t>
      </w:r>
    </w:p>
    <w:p w:rsidR="00B44E9E" w:rsidRDefault="00B44E9E" w:rsidP="00B44E9E">
      <w:pPr>
        <w:pStyle w:val="TableTitle"/>
      </w:pPr>
      <w:r w:rsidRPr="007B6628">
        <w:rPr>
          <w:lang w:val="en-GB" w:eastAsia="en-GB"/>
        </w:rPr>
        <w:t xml:space="preserve">Fig. </w:t>
      </w:r>
      <w:r>
        <w:rPr>
          <w:lang w:val="en-GB" w:eastAsia="en-GB"/>
        </w:rPr>
        <w:t>3</w:t>
      </w:r>
      <w:r w:rsidRPr="007B6628">
        <w:rPr>
          <w:lang w:val="en-GB" w:eastAsia="en-GB"/>
        </w:rPr>
        <w:t xml:space="preserve">. </w:t>
      </w:r>
      <w:r w:rsidRPr="006B4BB2">
        <w:rPr>
          <w:lang w:val="en-GB" w:eastAsia="en-GB"/>
        </w:rPr>
        <w:t>S11 parameter for different x-nuclei frequencies.</w:t>
      </w:r>
    </w:p>
    <w:p w:rsidR="00B44E9E" w:rsidRDefault="00B44E9E" w:rsidP="00B44E9E">
      <w:pPr>
        <w:adjustRightInd w:val="0"/>
        <w:jc w:val="both"/>
      </w:pPr>
    </w:p>
    <w:p w:rsidR="00B44E9E" w:rsidRDefault="00B44E9E" w:rsidP="007E386C">
      <w:pPr>
        <w:adjustRightInd w:val="0"/>
        <w:jc w:val="both"/>
      </w:pPr>
    </w:p>
    <w:p w:rsidR="00EF0F16" w:rsidRDefault="006C292A" w:rsidP="007E386C">
      <w:pPr>
        <w:adjustRightInd w:val="0"/>
        <w:jc w:val="both"/>
      </w:pPr>
      <w:r>
        <w:t xml:space="preserve"> In [54</w:t>
      </w:r>
      <w:r w:rsidR="00EF0F16" w:rsidRPr="00017CE3">
        <w:t>] a</w:t>
      </w:r>
      <w:r w:rsidR="00EF0F16">
        <w:t>detailed</w:t>
      </w:r>
      <w:r w:rsidR="00EF0F16" w:rsidRPr="00017CE3">
        <w:t xml:space="preserve"> study has been done to </w:t>
      </w:r>
      <w:r w:rsidR="00913439" w:rsidRPr="00017CE3">
        <w:t>analyze</w:t>
      </w:r>
      <w:r w:rsidR="00EF0F16" w:rsidRPr="00017CE3">
        <w:t xml:space="preserve"> the performance of microfluidically tuned capacitor. This study demonstratesa degradation of Q-factor of the capacitor with DI-water penetration in capacitor channel. </w:t>
      </w:r>
    </w:p>
    <w:p w:rsidR="00EF0F16" w:rsidRDefault="00EF0F16" w:rsidP="00EF0F16">
      <w:pPr>
        <w:adjustRightInd w:val="0"/>
        <w:jc w:val="both"/>
      </w:pPr>
    </w:p>
    <w:p w:rsidR="007E386C" w:rsidRDefault="00440D5D" w:rsidP="00E1356A">
      <w:pPr>
        <w:adjustRightInd w:val="0"/>
        <w:jc w:val="both"/>
      </w:pPr>
      <w:r w:rsidRPr="00017CE3">
        <w:t xml:space="preserve">Figure 4(a) shows themagnitude of H-field in a mid-sagittal section for 0.5W input power after tuning to </w:t>
      </w:r>
      <w:r w:rsidRPr="007E6FCE">
        <w:rPr>
          <w:vertAlign w:val="superscript"/>
        </w:rPr>
        <w:t>1</w:t>
      </w:r>
      <w:r w:rsidRPr="00017CE3">
        <w:t xml:space="preserve">H frequency. We notice that theH-field distribution is focused in the direction of the phantom and decays at the ends of the RF coil. This leads toless radiation loss and increases the transmit sensitivity of the coil on the near </w:t>
      </w:r>
      <w:r w:rsidRPr="00017CE3">
        <w:lastRenderedPageBreak/>
        <w:t>side of the phantom. Figure 4(b) showshomogeneous distribution of magnetic field 20mm inside the phantom along the longitudinal distance of the coil. Asimilar magnetic field distributions have been obtained in-terms of homogeneity for all other x-nuclei frequencies as</w:t>
      </w:r>
      <w:r w:rsidRPr="006A35C5">
        <w:t xml:space="preserve"> seen in Figure 5. However, the magnitude of magnetic field decreases for lower resonant frequencies. This can bejustified by comparing the physical length of the RF coil that has been already used in our simulation design andthe physical length that should be used to design the RF coil without using additional reactive elements for adjustingthe electrical length. This effect is found in dipole antenna. If the gain is calculated at resonant frequency using thecorresponding physical length without using reactive load and at lower resonant frequency by using reactive load, thedegradation in gain will be observed. One solution to compensate for this degradation is to drive the RF coil by higherexcitation signal.</w:t>
      </w:r>
    </w:p>
    <w:p w:rsidR="006B4BB2" w:rsidRDefault="006B4BB2" w:rsidP="006B4BB2">
      <w:pPr>
        <w:adjustRightInd w:val="0"/>
        <w:jc w:val="both"/>
        <w:rPr>
          <w:sz w:val="16"/>
          <w:szCs w:val="16"/>
          <w:lang w:val="en-GB" w:eastAsia="en-GB"/>
        </w:rPr>
      </w:pPr>
    </w:p>
    <w:p w:rsidR="006B4BB2" w:rsidRPr="006B4BB2" w:rsidRDefault="00B40B86" w:rsidP="006B4BB2">
      <w:pPr>
        <w:adjustRightInd w:val="0"/>
        <w:jc w:val="center"/>
        <w:rPr>
          <w:sz w:val="16"/>
          <w:szCs w:val="16"/>
          <w:lang w:val="en-GB" w:eastAsia="en-GB"/>
        </w:rPr>
      </w:pPr>
      <w:r w:rsidRPr="006B4BB2">
        <w:rPr>
          <w:noProof/>
          <w:sz w:val="16"/>
          <w:szCs w:val="16"/>
        </w:rPr>
        <w:drawing>
          <wp:inline distT="0" distB="0" distL="0" distR="0">
            <wp:extent cx="2862419" cy="1683327"/>
            <wp:effectExtent l="0" t="0" r="0" b="0"/>
            <wp:docPr id="31" name="Picture 31" descr="F:\Published Papers\Dual_Tuned coil\Indonesian Journal\IJECE-latex\Figures\3D_H-field-298M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Published Papers\Dual_Tuned coil\Indonesian Journal\IJECE-latex\Figures\3D_H-field-298MHz.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8870" cy="1693001"/>
                    </a:xfrm>
                    <a:prstGeom prst="rect">
                      <a:avLst/>
                    </a:prstGeom>
                    <a:noFill/>
                    <a:ln>
                      <a:noFill/>
                    </a:ln>
                  </pic:spPr>
                </pic:pic>
              </a:graphicData>
            </a:graphic>
          </wp:inline>
        </w:drawing>
      </w:r>
    </w:p>
    <w:p w:rsidR="00BC0E6E" w:rsidRDefault="00BC0E6E" w:rsidP="006B4BB2">
      <w:pPr>
        <w:adjustRightInd w:val="0"/>
        <w:jc w:val="both"/>
        <w:rPr>
          <w:sz w:val="16"/>
          <w:szCs w:val="16"/>
          <w:lang w:val="en-GB" w:eastAsia="en-GB"/>
        </w:rPr>
      </w:pPr>
    </w:p>
    <w:p w:rsidR="007E386C" w:rsidRPr="00E1356A" w:rsidRDefault="00EC1FD1" w:rsidP="00E1356A">
      <w:pPr>
        <w:pStyle w:val="ae"/>
        <w:numPr>
          <w:ilvl w:val="0"/>
          <w:numId w:val="4"/>
        </w:numPr>
        <w:adjustRightInd w:val="0"/>
        <w:jc w:val="center"/>
        <w:rPr>
          <w:sz w:val="16"/>
          <w:szCs w:val="16"/>
          <w:lang w:val="en-GB" w:eastAsia="en-GB"/>
        </w:rPr>
      </w:pPr>
      <w:r w:rsidRPr="00EC1FD1">
        <w:rPr>
          <w:noProof/>
          <w:sz w:val="12"/>
          <w:szCs w:val="12"/>
          <w:lang w:val="en-GB" w:eastAsia="en-GB"/>
        </w:rPr>
        <w:pict>
          <v:shape id="_x0000_s1027" type="#_x0000_t202" style="position:absolute;left:0;text-align:left;margin-left:-16.2pt;margin-top:18.65pt;width:257.5pt;height:129.8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rwIwIAACQEAAAOAAAAZHJzL2Uyb0RvYy54bWysU9uO2yAQfa/Uf0C8N3bcJJu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" stroked="f">
            <v:textbox>
              <w:txbxContent>
                <w:p w:rsidR="008516AB" w:rsidRDefault="008516AB" w:rsidP="007E386C">
                  <w:r>
                    <w:rPr>
                      <w:smallCaps/>
                      <w:noProof/>
                    </w:rPr>
                    <w:drawing>
                      <wp:inline distT="0" distB="0" distL="0" distR="0">
                        <wp:extent cx="3318356" cy="1455409"/>
                        <wp:effectExtent l="0" t="0" r="0" b="0"/>
                        <wp:docPr id="16" name="Picture 16" descr="S11_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11_1H"/>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8517" cy="1503725"/>
                                </a:xfrm>
                                <a:prstGeom prst="rect">
                                  <a:avLst/>
                                </a:prstGeom>
                                <a:noFill/>
                                <a:ln>
                                  <a:noFill/>
                                </a:ln>
                              </pic:spPr>
                            </pic:pic>
                          </a:graphicData>
                        </a:graphic>
                      </wp:inline>
                    </w:drawing>
                  </w:r>
                </w:p>
              </w:txbxContent>
            </v:textbox>
            <w10:wrap type="square"/>
          </v:shape>
        </w:pict>
      </w:r>
      <w:r w:rsidR="00E378CC" w:rsidRPr="007E386C">
        <w:rPr>
          <w:sz w:val="16"/>
          <w:szCs w:val="16"/>
          <w:lang w:val="en-GB" w:eastAsia="en-GB"/>
        </w:rPr>
        <w:t>Simulated |H| field in a mid-saggital section.</w:t>
      </w:r>
    </w:p>
    <w:p w:rsidR="00BC0E6E" w:rsidRPr="007E386C" w:rsidRDefault="002446A3" w:rsidP="007E386C">
      <w:pPr>
        <w:adjustRightInd w:val="0"/>
        <w:jc w:val="center"/>
        <w:rPr>
          <w:sz w:val="16"/>
          <w:szCs w:val="16"/>
          <w:lang w:val="en-GB" w:eastAsia="en-GB"/>
        </w:rPr>
      </w:pPr>
      <w:r w:rsidRPr="007E386C">
        <w:rPr>
          <w:sz w:val="16"/>
          <w:szCs w:val="16"/>
          <w:lang w:val="en-GB" w:eastAsia="en-GB"/>
        </w:rPr>
        <w:t>(b) Simulated |H| field, 20mm above the bottom of the phantom.</w:t>
      </w:r>
    </w:p>
    <w:p w:rsidR="00BC0E6E" w:rsidRPr="006B4BB2" w:rsidRDefault="00BC0E6E" w:rsidP="002446A3">
      <w:pPr>
        <w:pStyle w:val="TableTitle"/>
        <w:jc w:val="left"/>
        <w:rPr>
          <w:lang w:val="en-GB"/>
        </w:rPr>
      </w:pPr>
    </w:p>
    <w:p w:rsidR="00BC0E6E" w:rsidRDefault="00EC1FD1" w:rsidP="00A728A7">
      <w:pPr>
        <w:adjustRightInd w:val="0"/>
        <w:jc w:val="both"/>
        <w:rPr>
          <w:sz w:val="16"/>
          <w:szCs w:val="16"/>
          <w:lang w:val="en-GB" w:eastAsia="en-GB"/>
        </w:rPr>
      </w:pPr>
      <w:r w:rsidRPr="00EC1FD1">
        <w:rPr>
          <w:noProof/>
          <w:lang w:val="en-GB" w:eastAsia="en-GB"/>
        </w:rPr>
        <w:pict>
          <v:shape id="_x0000_s1028" type="#_x0000_t202" style="position:absolute;left:0;text-align:left;margin-left:-16.2pt;margin-top:15.7pt;width:258pt;height:109.8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" stroked="f">
            <v:textbox>
              <w:txbxContent>
                <w:p w:rsidR="008516AB" w:rsidRDefault="008516AB" w:rsidP="007E386C">
                  <w:r>
                    <w:rPr>
                      <w:noProof/>
                    </w:rPr>
                    <w:drawing>
                      <wp:inline distT="0" distB="0" distL="0" distR="0">
                        <wp:extent cx="3325495" cy="1282914"/>
                        <wp:effectExtent l="0" t="0" r="8255" b="0"/>
                        <wp:docPr id="19" name="Picture 19" descr="H_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fields"/>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37" cy="1298362"/>
                                </a:xfrm>
                                <a:prstGeom prst="rect">
                                  <a:avLst/>
                                </a:prstGeom>
                                <a:noFill/>
                                <a:ln>
                                  <a:noFill/>
                                </a:ln>
                              </pic:spPr>
                            </pic:pic>
                          </a:graphicData>
                        </a:graphic>
                      </wp:inline>
                    </w:drawing>
                  </w:r>
                </w:p>
              </w:txbxContent>
            </v:textbox>
            <w10:wrap type="square"/>
          </v:shape>
        </w:pict>
      </w:r>
      <w:r w:rsidR="002446A3" w:rsidRPr="007B6628">
        <w:rPr>
          <w:sz w:val="16"/>
          <w:szCs w:val="16"/>
          <w:lang w:val="en-GB" w:eastAsia="en-GB"/>
        </w:rPr>
        <w:t xml:space="preserve">Fig. </w:t>
      </w:r>
      <w:r w:rsidR="002446A3">
        <w:rPr>
          <w:sz w:val="16"/>
          <w:szCs w:val="16"/>
          <w:lang w:val="en-GB" w:eastAsia="en-GB"/>
        </w:rPr>
        <w:t>4</w:t>
      </w:r>
      <w:r w:rsidR="002446A3" w:rsidRPr="007B6628">
        <w:rPr>
          <w:sz w:val="16"/>
          <w:szCs w:val="16"/>
          <w:lang w:val="en-GB" w:eastAsia="en-GB"/>
        </w:rPr>
        <w:t xml:space="preserve">. </w:t>
      </w:r>
      <w:r w:rsidR="002446A3" w:rsidRPr="002446A3">
        <w:rPr>
          <w:sz w:val="16"/>
          <w:szCs w:val="16"/>
          <w:lang w:val="en-GB" w:eastAsia="en-GB"/>
        </w:rPr>
        <w:t xml:space="preserve">Simulated </w:t>
      </w:r>
      <w:r w:rsidR="002446A3">
        <w:rPr>
          <w:sz w:val="16"/>
          <w:szCs w:val="16"/>
          <w:lang w:val="en-GB" w:eastAsia="en-GB"/>
        </w:rPr>
        <w:t>|</w:t>
      </w:r>
      <w:r w:rsidR="002446A3" w:rsidRPr="002446A3">
        <w:rPr>
          <w:sz w:val="16"/>
          <w:szCs w:val="16"/>
          <w:lang w:val="en-GB" w:eastAsia="en-GB"/>
        </w:rPr>
        <w:t>H</w:t>
      </w:r>
      <w:r w:rsidR="002446A3">
        <w:rPr>
          <w:sz w:val="16"/>
          <w:szCs w:val="16"/>
          <w:lang w:val="en-GB" w:eastAsia="en-GB"/>
        </w:rPr>
        <w:t>|</w:t>
      </w:r>
      <w:r w:rsidR="002446A3" w:rsidRPr="002446A3">
        <w:rPr>
          <w:sz w:val="16"/>
          <w:szCs w:val="16"/>
          <w:lang w:val="en-GB" w:eastAsia="en-GB"/>
        </w:rPr>
        <w:t xml:space="preserve"> field by using </w:t>
      </w:r>
      <w:r w:rsidR="002446A3">
        <w:rPr>
          <w:sz w:val="16"/>
          <w:szCs w:val="16"/>
          <w:lang w:val="en-GB" w:eastAsia="en-GB"/>
        </w:rPr>
        <w:t>µ</w:t>
      </w:r>
      <w:r w:rsidR="002446A3" w:rsidRPr="002446A3">
        <w:rPr>
          <w:sz w:val="16"/>
          <w:szCs w:val="16"/>
          <w:lang w:val="en-GB" w:eastAsia="en-GB"/>
        </w:rPr>
        <w:t xml:space="preserve">TC after tuning to </w:t>
      </w:r>
      <w:r w:rsidR="002446A3" w:rsidRPr="002446A3">
        <w:rPr>
          <w:sz w:val="16"/>
          <w:szCs w:val="16"/>
          <w:vertAlign w:val="superscript"/>
          <w:lang w:val="en-GB" w:eastAsia="en-GB"/>
        </w:rPr>
        <w:t>1</w:t>
      </w:r>
      <w:r w:rsidR="002446A3" w:rsidRPr="002446A3">
        <w:rPr>
          <w:sz w:val="16"/>
          <w:szCs w:val="16"/>
          <w:lang w:val="en-GB" w:eastAsia="en-GB"/>
        </w:rPr>
        <w:t>H frequency</w:t>
      </w:r>
      <w:r w:rsidR="002446A3">
        <w:rPr>
          <w:sz w:val="16"/>
          <w:szCs w:val="16"/>
          <w:lang w:val="en-GB" w:eastAsia="en-GB"/>
        </w:rPr>
        <w:t>.</w:t>
      </w:r>
    </w:p>
    <w:p w:rsidR="00F404B9" w:rsidRDefault="00D54E60" w:rsidP="00901958">
      <w:pPr>
        <w:adjustRightInd w:val="0"/>
        <w:jc w:val="both"/>
      </w:pPr>
      <w:r w:rsidRPr="007B6628">
        <w:rPr>
          <w:sz w:val="16"/>
          <w:szCs w:val="16"/>
          <w:lang w:val="en-GB" w:eastAsia="en-GB"/>
        </w:rPr>
        <w:t xml:space="preserve">Fig. </w:t>
      </w:r>
      <w:r w:rsidRPr="00B3598F">
        <w:rPr>
          <w:sz w:val="16"/>
          <w:szCs w:val="16"/>
          <w:lang w:val="en-GB" w:eastAsia="en-GB"/>
        </w:rPr>
        <w:t xml:space="preserve">5. Simulated </w:t>
      </w:r>
      <w:r>
        <w:rPr>
          <w:sz w:val="16"/>
          <w:szCs w:val="16"/>
          <w:lang w:val="en-GB" w:eastAsia="en-GB"/>
        </w:rPr>
        <w:t>|</w:t>
      </w:r>
      <w:r w:rsidRPr="00B3598F">
        <w:rPr>
          <w:sz w:val="16"/>
          <w:szCs w:val="16"/>
          <w:lang w:val="en-GB" w:eastAsia="en-GB"/>
        </w:rPr>
        <w:t>H</w:t>
      </w:r>
      <w:r>
        <w:rPr>
          <w:sz w:val="16"/>
          <w:szCs w:val="16"/>
          <w:lang w:val="en-GB" w:eastAsia="en-GB"/>
        </w:rPr>
        <w:t>|</w:t>
      </w:r>
      <w:r w:rsidRPr="00B3598F">
        <w:rPr>
          <w:sz w:val="16"/>
          <w:szCs w:val="16"/>
          <w:lang w:val="en-GB" w:eastAsia="en-GB"/>
        </w:rPr>
        <w:t xml:space="preserve"> field, 20mm above the bottom of the phantom for different x-nuclei frequencies.</w:t>
      </w:r>
    </w:p>
    <w:p w:rsidR="00D54E60" w:rsidRDefault="00D54E60" w:rsidP="00901958">
      <w:pPr>
        <w:adjustRightInd w:val="0"/>
        <w:jc w:val="both"/>
      </w:pPr>
    </w:p>
    <w:p w:rsidR="001378EC" w:rsidRDefault="00FF439C" w:rsidP="00FF439C">
      <w:pPr>
        <w:pStyle w:val="TableTitle"/>
      </w:pPr>
      <w:r>
        <w:t xml:space="preserve">TABLE III   </w:t>
      </w:r>
    </w:p>
    <w:p w:rsidR="00B3598F" w:rsidRDefault="00FF439C" w:rsidP="00D54E60">
      <w:pPr>
        <w:pStyle w:val="TableTitle"/>
      </w:pPr>
      <w:r w:rsidRPr="00FF439C">
        <w:t>RF coil Q-factor for different x-nuclei</w:t>
      </w:r>
      <w:r w:rsidRPr="006859A3">
        <w:t>.</w:t>
      </w:r>
    </w:p>
    <w:tbl>
      <w:tblPr>
        <w:tblpPr w:leftFromText="180" w:rightFromText="180" w:vertAnchor="text" w:horzAnchor="margin" w:tblpY="144"/>
        <w:tblW w:w="4503" w:type="dxa"/>
        <w:tblBorders>
          <w:top w:val="double" w:sz="4" w:space="0" w:color="auto"/>
          <w:bottom w:val="double" w:sz="4" w:space="0" w:color="auto"/>
        </w:tblBorders>
        <w:tblLook w:val="0000"/>
      </w:tblPr>
      <w:tblGrid>
        <w:gridCol w:w="1259"/>
        <w:gridCol w:w="501"/>
        <w:gridCol w:w="639"/>
        <w:gridCol w:w="682"/>
        <w:gridCol w:w="576"/>
        <w:gridCol w:w="846"/>
      </w:tblGrid>
      <w:tr w:rsidR="00D54E60" w:rsidRPr="00C1360B" w:rsidTr="00D54E60">
        <w:trPr>
          <w:trHeight w:val="315"/>
        </w:trPr>
        <w:tc>
          <w:tcPr>
            <w:tcW w:w="1259" w:type="dxa"/>
            <w:tcBorders>
              <w:top w:val="double" w:sz="4" w:space="0" w:color="auto"/>
              <w:bottom w:val="single" w:sz="4" w:space="0" w:color="auto"/>
            </w:tcBorders>
          </w:tcPr>
          <w:p w:rsidR="00D54E60" w:rsidRDefault="00D54E60" w:rsidP="00D54E60">
            <w:pPr>
              <w:adjustRightInd w:val="0"/>
              <w:jc w:val="center"/>
            </w:pPr>
            <w:r>
              <w:rPr>
                <w:b/>
                <w:sz w:val="16"/>
                <w:szCs w:val="16"/>
              </w:rPr>
              <w:t>Nucleus</w:t>
            </w:r>
          </w:p>
        </w:tc>
        <w:tc>
          <w:tcPr>
            <w:tcW w:w="501" w:type="dxa"/>
            <w:tcBorders>
              <w:top w:val="double" w:sz="4" w:space="0" w:color="auto"/>
              <w:bottom w:val="single" w:sz="4" w:space="0" w:color="auto"/>
            </w:tcBorders>
          </w:tcPr>
          <w:p w:rsidR="00D54E60" w:rsidRPr="00C1360B" w:rsidRDefault="00D54E60" w:rsidP="00D54E60">
            <w:pPr>
              <w:adjustRightInd w:val="0"/>
              <w:jc w:val="center"/>
              <w:rPr>
                <w:b/>
                <w:sz w:val="16"/>
                <w:szCs w:val="16"/>
              </w:rPr>
            </w:pPr>
            <w:r w:rsidRPr="00901958">
              <w:rPr>
                <w:b/>
                <w:sz w:val="16"/>
                <w:szCs w:val="16"/>
                <w:vertAlign w:val="superscript"/>
              </w:rPr>
              <w:t>1</w:t>
            </w:r>
            <w:r w:rsidRPr="00C1360B">
              <w:rPr>
                <w:b/>
                <w:sz w:val="16"/>
                <w:szCs w:val="16"/>
              </w:rPr>
              <w:t>H</w:t>
            </w:r>
          </w:p>
        </w:tc>
        <w:tc>
          <w:tcPr>
            <w:tcW w:w="639" w:type="dxa"/>
            <w:tcBorders>
              <w:top w:val="double" w:sz="4" w:space="0" w:color="auto"/>
              <w:bottom w:val="single" w:sz="4" w:space="0" w:color="auto"/>
            </w:tcBorders>
          </w:tcPr>
          <w:p w:rsidR="00D54E60" w:rsidRPr="00C1360B" w:rsidRDefault="00D54E60" w:rsidP="00D54E60">
            <w:pPr>
              <w:adjustRightInd w:val="0"/>
              <w:jc w:val="center"/>
              <w:rPr>
                <w:b/>
                <w:sz w:val="16"/>
                <w:szCs w:val="16"/>
              </w:rPr>
            </w:pPr>
            <w:r w:rsidRPr="00901958">
              <w:rPr>
                <w:b/>
                <w:sz w:val="16"/>
                <w:szCs w:val="16"/>
                <w:vertAlign w:val="superscript"/>
              </w:rPr>
              <w:t>31</w:t>
            </w:r>
            <w:r>
              <w:rPr>
                <w:b/>
                <w:sz w:val="16"/>
                <w:szCs w:val="16"/>
              </w:rPr>
              <w:t>P</w:t>
            </w:r>
          </w:p>
        </w:tc>
        <w:tc>
          <w:tcPr>
            <w:tcW w:w="682" w:type="dxa"/>
            <w:tcBorders>
              <w:top w:val="double" w:sz="4" w:space="0" w:color="auto"/>
              <w:bottom w:val="single" w:sz="4" w:space="0" w:color="auto"/>
            </w:tcBorders>
          </w:tcPr>
          <w:p w:rsidR="00D54E60" w:rsidRPr="00C1360B" w:rsidRDefault="00D54E60" w:rsidP="00D54E60">
            <w:pPr>
              <w:adjustRightInd w:val="0"/>
              <w:jc w:val="center"/>
              <w:rPr>
                <w:b/>
                <w:sz w:val="16"/>
                <w:szCs w:val="16"/>
              </w:rPr>
            </w:pPr>
            <w:r w:rsidRPr="00901958">
              <w:rPr>
                <w:b/>
                <w:sz w:val="16"/>
                <w:szCs w:val="16"/>
                <w:vertAlign w:val="superscript"/>
              </w:rPr>
              <w:t>7</w:t>
            </w:r>
            <w:r>
              <w:rPr>
                <w:b/>
                <w:sz w:val="16"/>
                <w:szCs w:val="16"/>
              </w:rPr>
              <w:t>Li</w:t>
            </w:r>
          </w:p>
        </w:tc>
        <w:tc>
          <w:tcPr>
            <w:tcW w:w="576" w:type="dxa"/>
            <w:tcBorders>
              <w:top w:val="double" w:sz="4" w:space="0" w:color="auto"/>
              <w:bottom w:val="single" w:sz="4" w:space="0" w:color="auto"/>
            </w:tcBorders>
          </w:tcPr>
          <w:p w:rsidR="00D54E60" w:rsidRPr="00C1360B" w:rsidRDefault="00D54E60" w:rsidP="00D54E60">
            <w:pPr>
              <w:adjustRightInd w:val="0"/>
              <w:jc w:val="center"/>
              <w:rPr>
                <w:b/>
                <w:sz w:val="16"/>
                <w:szCs w:val="16"/>
              </w:rPr>
            </w:pPr>
            <w:r w:rsidRPr="00901958">
              <w:rPr>
                <w:b/>
                <w:sz w:val="16"/>
                <w:szCs w:val="16"/>
                <w:vertAlign w:val="superscript"/>
              </w:rPr>
              <w:t>23</w:t>
            </w:r>
            <w:r>
              <w:rPr>
                <w:b/>
                <w:sz w:val="16"/>
                <w:szCs w:val="16"/>
              </w:rPr>
              <w:t>Na</w:t>
            </w:r>
          </w:p>
        </w:tc>
        <w:tc>
          <w:tcPr>
            <w:tcW w:w="846" w:type="dxa"/>
            <w:tcBorders>
              <w:top w:val="double" w:sz="4" w:space="0" w:color="auto"/>
              <w:bottom w:val="single" w:sz="4" w:space="0" w:color="auto"/>
            </w:tcBorders>
          </w:tcPr>
          <w:p w:rsidR="00D54E60" w:rsidRPr="00C1360B" w:rsidRDefault="00D54E60" w:rsidP="00D54E60">
            <w:pPr>
              <w:adjustRightInd w:val="0"/>
              <w:jc w:val="center"/>
              <w:rPr>
                <w:b/>
                <w:sz w:val="16"/>
                <w:szCs w:val="16"/>
              </w:rPr>
            </w:pPr>
            <w:r w:rsidRPr="00901958">
              <w:rPr>
                <w:b/>
                <w:sz w:val="16"/>
                <w:szCs w:val="16"/>
                <w:vertAlign w:val="superscript"/>
              </w:rPr>
              <w:t>13</w:t>
            </w:r>
            <w:r>
              <w:rPr>
                <w:b/>
                <w:sz w:val="16"/>
                <w:szCs w:val="16"/>
              </w:rPr>
              <w:t>C</w:t>
            </w:r>
          </w:p>
        </w:tc>
      </w:tr>
      <w:tr w:rsidR="00D54E60" w:rsidRPr="00274399" w:rsidTr="00D54E60">
        <w:trPr>
          <w:trHeight w:val="333"/>
        </w:trPr>
        <w:tc>
          <w:tcPr>
            <w:tcW w:w="1259" w:type="dxa"/>
            <w:tcBorders>
              <w:top w:val="single" w:sz="4" w:space="0" w:color="auto"/>
            </w:tcBorders>
          </w:tcPr>
          <w:p w:rsidR="00D54E60" w:rsidRPr="00274399" w:rsidRDefault="00D54E60" w:rsidP="00D54E60">
            <w:pPr>
              <w:adjustRightInd w:val="0"/>
              <w:ind w:left="-1"/>
              <w:jc w:val="center"/>
              <w:rPr>
                <w:sz w:val="16"/>
                <w:szCs w:val="16"/>
              </w:rPr>
            </w:pPr>
            <w:r>
              <w:rPr>
                <w:sz w:val="16"/>
                <w:szCs w:val="16"/>
              </w:rPr>
              <w:t>3dB Bandwidth (MHz)</w:t>
            </w:r>
          </w:p>
        </w:tc>
        <w:tc>
          <w:tcPr>
            <w:tcW w:w="501" w:type="dxa"/>
            <w:tcBorders>
              <w:top w:val="single" w:sz="4" w:space="0" w:color="auto"/>
            </w:tcBorders>
          </w:tcPr>
          <w:p w:rsidR="00D54E60" w:rsidRPr="00274399" w:rsidRDefault="00D54E60" w:rsidP="00D54E60">
            <w:pPr>
              <w:adjustRightInd w:val="0"/>
              <w:ind w:left="-1"/>
              <w:jc w:val="center"/>
              <w:rPr>
                <w:sz w:val="16"/>
                <w:szCs w:val="16"/>
              </w:rPr>
            </w:pPr>
            <w:r>
              <w:rPr>
                <w:sz w:val="16"/>
                <w:szCs w:val="16"/>
              </w:rPr>
              <w:t>4.5</w:t>
            </w:r>
          </w:p>
        </w:tc>
        <w:tc>
          <w:tcPr>
            <w:tcW w:w="639" w:type="dxa"/>
            <w:tcBorders>
              <w:top w:val="single" w:sz="4" w:space="0" w:color="auto"/>
            </w:tcBorders>
          </w:tcPr>
          <w:p w:rsidR="00D54E60" w:rsidRPr="00274399" w:rsidRDefault="00D54E60" w:rsidP="00D54E60">
            <w:pPr>
              <w:adjustRightInd w:val="0"/>
              <w:ind w:left="-1"/>
              <w:jc w:val="center"/>
              <w:rPr>
                <w:sz w:val="16"/>
                <w:szCs w:val="16"/>
              </w:rPr>
            </w:pPr>
            <w:r>
              <w:rPr>
                <w:sz w:val="16"/>
                <w:szCs w:val="16"/>
              </w:rPr>
              <w:t>1.9</w:t>
            </w:r>
          </w:p>
        </w:tc>
        <w:tc>
          <w:tcPr>
            <w:tcW w:w="682" w:type="dxa"/>
            <w:tcBorders>
              <w:top w:val="single" w:sz="4" w:space="0" w:color="auto"/>
            </w:tcBorders>
          </w:tcPr>
          <w:p w:rsidR="00D54E60" w:rsidRPr="00274399" w:rsidRDefault="00D54E60" w:rsidP="00D54E60">
            <w:pPr>
              <w:adjustRightInd w:val="0"/>
              <w:ind w:left="-1"/>
              <w:jc w:val="center"/>
              <w:rPr>
                <w:sz w:val="16"/>
                <w:szCs w:val="16"/>
              </w:rPr>
            </w:pPr>
            <w:r>
              <w:rPr>
                <w:sz w:val="16"/>
                <w:szCs w:val="16"/>
              </w:rPr>
              <w:t>1.8</w:t>
            </w:r>
          </w:p>
        </w:tc>
        <w:tc>
          <w:tcPr>
            <w:tcW w:w="576" w:type="dxa"/>
            <w:tcBorders>
              <w:top w:val="single" w:sz="4" w:space="0" w:color="auto"/>
            </w:tcBorders>
          </w:tcPr>
          <w:p w:rsidR="00D54E60" w:rsidRPr="00274399" w:rsidRDefault="00D54E60" w:rsidP="00D54E60">
            <w:pPr>
              <w:adjustRightInd w:val="0"/>
              <w:ind w:left="-1"/>
              <w:jc w:val="center"/>
              <w:rPr>
                <w:sz w:val="16"/>
                <w:szCs w:val="16"/>
              </w:rPr>
            </w:pPr>
            <w:r>
              <w:rPr>
                <w:sz w:val="16"/>
                <w:szCs w:val="16"/>
              </w:rPr>
              <w:t>1.6</w:t>
            </w:r>
          </w:p>
        </w:tc>
        <w:tc>
          <w:tcPr>
            <w:tcW w:w="846" w:type="dxa"/>
            <w:tcBorders>
              <w:top w:val="single" w:sz="4" w:space="0" w:color="auto"/>
            </w:tcBorders>
          </w:tcPr>
          <w:p w:rsidR="00D54E60" w:rsidRPr="00274399" w:rsidRDefault="00D54E60" w:rsidP="00D54E60">
            <w:pPr>
              <w:adjustRightInd w:val="0"/>
              <w:ind w:left="-1"/>
              <w:jc w:val="center"/>
              <w:rPr>
                <w:sz w:val="16"/>
                <w:szCs w:val="16"/>
              </w:rPr>
            </w:pPr>
            <w:r>
              <w:rPr>
                <w:sz w:val="16"/>
                <w:szCs w:val="16"/>
              </w:rPr>
              <w:t>1.7</w:t>
            </w:r>
          </w:p>
        </w:tc>
      </w:tr>
      <w:tr w:rsidR="00D54E60" w:rsidRPr="00274399" w:rsidTr="00D54E60">
        <w:trPr>
          <w:trHeight w:val="284"/>
        </w:trPr>
        <w:tc>
          <w:tcPr>
            <w:tcW w:w="1259" w:type="dxa"/>
          </w:tcPr>
          <w:p w:rsidR="00D54E60" w:rsidRPr="00274399" w:rsidRDefault="00D54E60" w:rsidP="00D54E60">
            <w:pPr>
              <w:adjustRightInd w:val="0"/>
              <w:ind w:left="-1"/>
              <w:jc w:val="center"/>
              <w:rPr>
                <w:sz w:val="16"/>
                <w:szCs w:val="16"/>
              </w:rPr>
            </w:pPr>
            <w:r>
              <w:rPr>
                <w:sz w:val="16"/>
                <w:szCs w:val="16"/>
              </w:rPr>
              <w:t>Q-factor</w:t>
            </w:r>
          </w:p>
        </w:tc>
        <w:tc>
          <w:tcPr>
            <w:tcW w:w="501" w:type="dxa"/>
          </w:tcPr>
          <w:p w:rsidR="00D54E60" w:rsidRPr="00274399" w:rsidRDefault="00D54E60" w:rsidP="00D54E60">
            <w:pPr>
              <w:adjustRightInd w:val="0"/>
              <w:ind w:left="-1"/>
              <w:jc w:val="center"/>
              <w:rPr>
                <w:sz w:val="16"/>
                <w:szCs w:val="16"/>
              </w:rPr>
            </w:pPr>
            <w:r>
              <w:rPr>
                <w:sz w:val="16"/>
                <w:szCs w:val="16"/>
              </w:rPr>
              <w:t>66</w:t>
            </w:r>
          </w:p>
        </w:tc>
        <w:tc>
          <w:tcPr>
            <w:tcW w:w="639" w:type="dxa"/>
          </w:tcPr>
          <w:p w:rsidR="00D54E60" w:rsidRPr="00274399" w:rsidRDefault="00D54E60" w:rsidP="00D54E60">
            <w:pPr>
              <w:adjustRightInd w:val="0"/>
              <w:ind w:left="-1"/>
              <w:jc w:val="center"/>
              <w:rPr>
                <w:sz w:val="16"/>
                <w:szCs w:val="16"/>
              </w:rPr>
            </w:pPr>
            <w:r>
              <w:rPr>
                <w:sz w:val="16"/>
                <w:szCs w:val="16"/>
              </w:rPr>
              <w:t>63</w:t>
            </w:r>
          </w:p>
        </w:tc>
        <w:tc>
          <w:tcPr>
            <w:tcW w:w="682" w:type="dxa"/>
          </w:tcPr>
          <w:p w:rsidR="00D54E60" w:rsidRPr="00274399" w:rsidRDefault="00D54E60" w:rsidP="00D54E60">
            <w:pPr>
              <w:adjustRightInd w:val="0"/>
              <w:ind w:left="-1"/>
              <w:jc w:val="center"/>
              <w:rPr>
                <w:sz w:val="16"/>
                <w:szCs w:val="16"/>
              </w:rPr>
            </w:pPr>
            <w:r>
              <w:rPr>
                <w:sz w:val="16"/>
                <w:szCs w:val="16"/>
              </w:rPr>
              <w:t>63</w:t>
            </w:r>
          </w:p>
        </w:tc>
        <w:tc>
          <w:tcPr>
            <w:tcW w:w="576" w:type="dxa"/>
          </w:tcPr>
          <w:p w:rsidR="00D54E60" w:rsidRPr="00274399" w:rsidRDefault="00D54E60" w:rsidP="00D54E60">
            <w:pPr>
              <w:adjustRightInd w:val="0"/>
              <w:ind w:left="-1"/>
              <w:jc w:val="center"/>
              <w:rPr>
                <w:sz w:val="16"/>
                <w:szCs w:val="16"/>
              </w:rPr>
            </w:pPr>
            <w:r>
              <w:rPr>
                <w:sz w:val="16"/>
                <w:szCs w:val="16"/>
              </w:rPr>
              <w:t>46</w:t>
            </w:r>
          </w:p>
        </w:tc>
        <w:tc>
          <w:tcPr>
            <w:tcW w:w="846" w:type="dxa"/>
          </w:tcPr>
          <w:p w:rsidR="00D54E60" w:rsidRPr="00274399" w:rsidRDefault="00D54E60" w:rsidP="00D54E60">
            <w:pPr>
              <w:adjustRightInd w:val="0"/>
              <w:ind w:left="-1"/>
              <w:jc w:val="center"/>
              <w:rPr>
                <w:sz w:val="16"/>
                <w:szCs w:val="16"/>
              </w:rPr>
            </w:pPr>
            <w:r>
              <w:rPr>
                <w:sz w:val="16"/>
                <w:szCs w:val="16"/>
              </w:rPr>
              <w:t>45</w:t>
            </w:r>
          </w:p>
        </w:tc>
      </w:tr>
    </w:tbl>
    <w:p w:rsidR="00F404B9" w:rsidRDefault="00F404B9" w:rsidP="00901958">
      <w:pPr>
        <w:adjustRightInd w:val="0"/>
        <w:jc w:val="both"/>
      </w:pPr>
    </w:p>
    <w:p w:rsidR="00C30D6D" w:rsidRPr="00687519" w:rsidRDefault="00C30D6D" w:rsidP="00E879AC">
      <w:pPr>
        <w:pStyle w:val="1"/>
        <w:numPr>
          <w:ilvl w:val="0"/>
          <w:numId w:val="1"/>
        </w:numPr>
        <w:spacing w:before="0" w:after="120"/>
        <w:rPr>
          <w:b/>
          <w:smallCaps w:val="0"/>
          <w:sz w:val="24"/>
          <w:szCs w:val="24"/>
        </w:rPr>
      </w:pPr>
      <w:r>
        <w:rPr>
          <w:rFonts w:eastAsia="Dotum"/>
          <w:b/>
          <w:smallCaps w:val="0"/>
          <w:sz w:val="24"/>
          <w:szCs w:val="24"/>
        </w:rPr>
        <w:t>Conclusion</w:t>
      </w:r>
    </w:p>
    <w:p w:rsidR="00C30D6D" w:rsidRDefault="00C30D6D" w:rsidP="006A35C5">
      <w:pPr>
        <w:adjustRightInd w:val="0"/>
        <w:jc w:val="both"/>
      </w:pPr>
    </w:p>
    <w:p w:rsidR="00A97047" w:rsidRDefault="00C30D6D" w:rsidP="00A97047">
      <w:pPr>
        <w:adjustRightInd w:val="0"/>
        <w:jc w:val="both"/>
      </w:pPr>
      <w:r w:rsidRPr="00C30D6D">
        <w:lastRenderedPageBreak/>
        <w:t xml:space="preserve">A new RF coil tuning method using microfluidically tunable RF capacitor has been investigated to design amulti-tunable microstrip transmission line RF coil. By this capacitor, a range of 47 pF capacitance can be </w:t>
      </w:r>
      <w:r w:rsidR="00262CFD">
        <w:t>achieved such as to be useful for the most important X-nuclei at 7T</w:t>
      </w:r>
      <w:r w:rsidRPr="00C30D6D">
        <w:t xml:space="preserve"> (from f</w:t>
      </w:r>
      <w:r w:rsidRPr="00901958">
        <w:rPr>
          <w:vertAlign w:val="subscript"/>
        </w:rPr>
        <w:t>min</w:t>
      </w:r>
      <w:r w:rsidRPr="00C30D6D">
        <w:t>=75 MHz to f</w:t>
      </w:r>
      <w:r w:rsidRPr="00901958">
        <w:rPr>
          <w:vertAlign w:val="subscript"/>
        </w:rPr>
        <w:t>max</w:t>
      </w:r>
      <w:r w:rsidRPr="00C30D6D">
        <w:t>=298 MHz</w:t>
      </w:r>
      <w:r w:rsidRPr="000C5FEA">
        <w:t xml:space="preserve">). </w:t>
      </w:r>
      <w:r w:rsidR="00111F2A" w:rsidRPr="000C5FEA">
        <w:t xml:space="preserve"> Precise tuning of frequency can be accomplished by using a microfluidic network having integrated pneumatic valves</w:t>
      </w:r>
      <w:r w:rsidR="00A97047" w:rsidRPr="000C5FEA">
        <w:t>.</w:t>
      </w:r>
    </w:p>
    <w:p w:rsidR="002109C6" w:rsidRPr="000C5FEA" w:rsidRDefault="002109C6" w:rsidP="00773591">
      <w:pPr>
        <w:adjustRightInd w:val="0"/>
        <w:jc w:val="both"/>
      </w:pPr>
      <w:r w:rsidRPr="000C5FEA">
        <w:t>In vivo X-nuclei images can be acquired</w:t>
      </w:r>
      <w:r w:rsidR="00D60AB8" w:rsidRPr="000C5FEA">
        <w:t xml:space="preserve"> by using this coil</w:t>
      </w:r>
      <w:r w:rsidRPr="000C5FEA">
        <w:t xml:space="preserve"> with a reasonably high resolution and in an acceptable total acquisition time. Such a coil provide anatomical images by acquiring (</w:t>
      </w:r>
      <w:r w:rsidRPr="000C5FEA">
        <w:rPr>
          <w:vertAlign w:val="superscript"/>
        </w:rPr>
        <w:t>1</w:t>
      </w:r>
      <w:r w:rsidRPr="000C5FEA">
        <w:t>H) spectra and metabolities information by acquiring spectra of X-nuclei.</w:t>
      </w:r>
      <w:r w:rsidR="00D60AB8" w:rsidRPr="000C5FEA">
        <w:t xml:space="preserve"> It is considered valuable </w:t>
      </w:r>
      <w:r w:rsidR="00013868" w:rsidRPr="000C5FEA">
        <w:t>tool</w:t>
      </w:r>
      <w:r w:rsidR="00D60AB8" w:rsidRPr="000C5FEA">
        <w:t xml:space="preserve"> due to its capability of diagnosis and monitoring of several diseases.</w:t>
      </w:r>
      <w:r w:rsidR="009B4BFD" w:rsidRPr="000C5FEA">
        <w:t xml:space="preserve"> Meanwhile, this coil provides comfortable environment for patients by avoiding any inconvenience of moving out and asking to replace the coils.</w:t>
      </w:r>
    </w:p>
    <w:p w:rsidR="00C30D6D" w:rsidRDefault="00C30D6D" w:rsidP="00815D85">
      <w:pPr>
        <w:adjustRightInd w:val="0"/>
        <w:jc w:val="both"/>
      </w:pPr>
      <w:r w:rsidRPr="00C30D6D">
        <w:t xml:space="preserve">This method can beused </w:t>
      </w:r>
      <w:r w:rsidR="002341E7">
        <w:t>for</w:t>
      </w:r>
      <w:r w:rsidRPr="00C30D6D">
        <w:t xml:space="preserve"> other RF </w:t>
      </w:r>
      <w:r w:rsidR="002341E7">
        <w:t>functions</w:t>
      </w:r>
      <w:r w:rsidR="00815D85">
        <w:t>, for example,</w:t>
      </w:r>
      <w:r w:rsidRPr="00C30D6D">
        <w:t>to match the RF coil input impedance to 50 ohm. In order to utilize and integrate this coil</w:t>
      </w:r>
      <w:r w:rsidR="00D75E8E">
        <w:t xml:space="preserve"> to the MRI scanner hardware, a </w:t>
      </w:r>
      <w:r w:rsidRPr="00C30D6D">
        <w:t>transmit-receive (TR)switch compatible for multi-tuned RF-coil has to be developed, and this is the potential future work.</w:t>
      </w:r>
    </w:p>
    <w:p w:rsidR="00B47719" w:rsidRPr="00CD35B0" w:rsidRDefault="00B47719" w:rsidP="00B47719">
      <w:pPr>
        <w:pStyle w:val="1"/>
        <w:spacing w:before="360" w:after="120"/>
        <w:rPr>
          <w:b/>
          <w:smallCaps w:val="0"/>
          <w:sz w:val="24"/>
          <w:szCs w:val="24"/>
        </w:rPr>
      </w:pPr>
      <w:r w:rsidRPr="00CD35B0">
        <w:rPr>
          <w:rFonts w:eastAsia="Dotum"/>
          <w:b/>
          <w:smallCaps w:val="0"/>
          <w:sz w:val="24"/>
          <w:szCs w:val="24"/>
        </w:rPr>
        <w:t>Acknowledgements</w:t>
      </w:r>
    </w:p>
    <w:p w:rsidR="00B47719" w:rsidRDefault="00B47719" w:rsidP="00C30D6D">
      <w:pPr>
        <w:adjustRightInd w:val="0"/>
        <w:jc w:val="both"/>
      </w:pPr>
    </w:p>
    <w:p w:rsidR="0050795A" w:rsidRDefault="00B47719" w:rsidP="005D7082">
      <w:pPr>
        <w:adjustRightInd w:val="0"/>
        <w:jc w:val="both"/>
      </w:pPr>
      <w:r w:rsidRPr="00B47719">
        <w:t>This work has been done at the Applied Sc</w:t>
      </w:r>
      <w:r w:rsidR="00901958">
        <w:t>ience Private University, Amman</w:t>
      </w:r>
      <w:r w:rsidRPr="00B47719">
        <w:t>,J</w:t>
      </w:r>
      <w:r w:rsidR="00901958">
        <w:t>ordan</w:t>
      </w:r>
      <w:r w:rsidRPr="00B47719">
        <w:t>,</w:t>
      </w:r>
      <w:r w:rsidR="00901958">
        <w:t xml:space="preserve"> f</w:t>
      </w:r>
      <w:r w:rsidRPr="00B47719">
        <w:t xml:space="preserve">aculty of </w:t>
      </w:r>
      <w:r w:rsidR="00901958">
        <w:t>e</w:t>
      </w:r>
      <w:r w:rsidRPr="00B47719">
        <w:t>ngineering,depar</w:t>
      </w:r>
      <w:r w:rsidR="00526B27">
        <w:t>tment of Electrical Engineering</w:t>
      </w:r>
      <w:r w:rsidRPr="00B47719">
        <w:t>. The author would like to thank this university for their strong support tothis work.</w:t>
      </w:r>
      <w:r w:rsidR="001C7AAD">
        <w:tab/>
      </w:r>
    </w:p>
    <w:p w:rsidR="00DD41A2" w:rsidRPr="00CB38FD" w:rsidRDefault="00632BFD" w:rsidP="007171E8">
      <w:pPr>
        <w:pStyle w:val="1"/>
        <w:spacing w:before="360" w:after="120"/>
        <w:rPr>
          <w:b/>
          <w:smallCaps w:val="0"/>
          <w:sz w:val="24"/>
          <w:szCs w:val="24"/>
        </w:rPr>
      </w:pPr>
      <w:r w:rsidRPr="00CB38FD">
        <w:rPr>
          <w:rFonts w:eastAsia="Dotum"/>
          <w:b/>
          <w:smallCaps w:val="0"/>
          <w:sz w:val="24"/>
          <w:szCs w:val="24"/>
        </w:rPr>
        <w:t>References</w:t>
      </w:r>
    </w:p>
    <w:p w:rsidR="00DD41A2" w:rsidRDefault="00BF43E7" w:rsidP="00BF43E7">
      <w:pPr>
        <w:pStyle w:val="References"/>
        <w:rPr>
          <w:i/>
        </w:rPr>
      </w:pPr>
      <w:r w:rsidRPr="00BF43E7">
        <w:rPr>
          <w:i/>
        </w:rPr>
        <w:t xml:space="preserve">R. Ouwerkerk, K. B. Bleich, J. S. Gillen, M. G. Pomper, and P. A. Bottomley, “Tissue sodium concentration inhuman brain tumors as measured with </w:t>
      </w:r>
      <w:r w:rsidRPr="00BF43E7">
        <w:rPr>
          <w:i/>
          <w:vertAlign w:val="superscript"/>
        </w:rPr>
        <w:t>23</w:t>
      </w:r>
      <w:r w:rsidRPr="00BF43E7">
        <w:rPr>
          <w:i/>
        </w:rPr>
        <w:t>Na MR Imaging,” Radiology, vol. 227, no. 2, pp. 529–537, 2003.</w:t>
      </w:r>
    </w:p>
    <w:p w:rsidR="002334E4" w:rsidRPr="00BF43E7" w:rsidRDefault="002334E4" w:rsidP="002334E4">
      <w:pPr>
        <w:pStyle w:val="References"/>
        <w:numPr>
          <w:ilvl w:val="0"/>
          <w:numId w:val="0"/>
        </w:numPr>
        <w:rPr>
          <w:i/>
        </w:rPr>
      </w:pPr>
    </w:p>
    <w:p w:rsidR="007F0717" w:rsidRDefault="007F0717" w:rsidP="007F0717">
      <w:pPr>
        <w:pStyle w:val="References"/>
        <w:rPr>
          <w:i/>
        </w:rPr>
      </w:pPr>
      <w:r w:rsidRPr="00F207A2">
        <w:rPr>
          <w:i/>
        </w:rPr>
        <w:t>R. Ouwerkerk, M. A. Jacobs, K. J. Macura, A. C. Wolff, V. Stearns, S. D. Mezban, N. F. Khouri, D. A. Bluemke, and P. A. Bottomley, “Elevated tissue sodium concentration in malignant breast lesions detected with non-invasive 23Na MRI,” Breast cancer research and treatment, vol. 106, no. 2, pp. 151–160, 2007.</w:t>
      </w:r>
    </w:p>
    <w:p w:rsidR="002334E4" w:rsidRPr="00F207A2" w:rsidRDefault="002334E4" w:rsidP="002334E4">
      <w:pPr>
        <w:pStyle w:val="References"/>
        <w:numPr>
          <w:ilvl w:val="0"/>
          <w:numId w:val="0"/>
        </w:numPr>
        <w:rPr>
          <w:i/>
        </w:rPr>
      </w:pPr>
    </w:p>
    <w:p w:rsidR="007F0717" w:rsidRDefault="007F0717" w:rsidP="00F207A2">
      <w:pPr>
        <w:pStyle w:val="References"/>
        <w:rPr>
          <w:i/>
        </w:rPr>
      </w:pPr>
      <w:r w:rsidRPr="00F207A2">
        <w:rPr>
          <w:i/>
        </w:rPr>
        <w:lastRenderedPageBreak/>
        <w:t>K. R. Thulborn, D. Davis, J. Snyder, H. Yonas, and A. Kassam, “Sodium MR Imaging of acute and subacute stroke for assessment of tissue viability,” Neuroimaging Clinics, vol. 15, no. 3, pp. 639–653, 2005.</w:t>
      </w:r>
    </w:p>
    <w:p w:rsidR="002334E4" w:rsidRPr="00F207A2" w:rsidRDefault="002334E4" w:rsidP="002334E4">
      <w:pPr>
        <w:pStyle w:val="References"/>
        <w:numPr>
          <w:ilvl w:val="0"/>
          <w:numId w:val="0"/>
        </w:numPr>
        <w:rPr>
          <w:i/>
        </w:rPr>
      </w:pPr>
    </w:p>
    <w:p w:rsidR="00BF43E7" w:rsidRPr="00F207A2" w:rsidRDefault="007F0717" w:rsidP="00F207A2">
      <w:pPr>
        <w:pStyle w:val="References"/>
        <w:rPr>
          <w:i/>
        </w:rPr>
      </w:pPr>
      <w:r w:rsidRPr="00F207A2">
        <w:rPr>
          <w:i/>
        </w:rPr>
        <w:t>E. Mellon, D. Pilkinton, C. Clark, M. Elliott, W. Witschey, A. Borthakur, and R. Reddy, “Sodium MR Imaging detection of mild alzheimer disease: preliminary study,” American Journal of Neuroradiology, vol. 30, no. 5, pp. 978–984, 2009.</w:t>
      </w:r>
    </w:p>
    <w:p w:rsidR="00BF43E7" w:rsidRDefault="00BF43E7" w:rsidP="00DD41A2">
      <w:pPr>
        <w:pStyle w:val="Text"/>
        <w:spacing w:line="240" w:lineRule="auto"/>
        <w:ind w:firstLine="0"/>
      </w:pPr>
    </w:p>
    <w:p w:rsidR="002334E4" w:rsidRDefault="002334E4" w:rsidP="002334E4">
      <w:pPr>
        <w:pStyle w:val="References"/>
        <w:rPr>
          <w:i/>
        </w:rPr>
      </w:pPr>
      <w:r w:rsidRPr="002334E4">
        <w:rPr>
          <w:i/>
        </w:rPr>
        <w:t>N. Maril, Y. Rosen, G. H. Reynolds, A. Ivanishev, L. Ngo, and R. E. Lenkinski, “Sodium MRI of the human kidneyat 3 Tesla,” Magnetic Resonance in Medicine: An Official Journal of the International Society for MagneticResonance in Medicine, vol. 56, no. 6, pp. 1229–1234, 2006.</w:t>
      </w:r>
    </w:p>
    <w:p w:rsidR="002334E4" w:rsidRPr="002334E4" w:rsidRDefault="002334E4" w:rsidP="002334E4">
      <w:pPr>
        <w:pStyle w:val="References"/>
        <w:numPr>
          <w:ilvl w:val="0"/>
          <w:numId w:val="0"/>
        </w:numPr>
        <w:rPr>
          <w:i/>
        </w:rPr>
      </w:pPr>
    </w:p>
    <w:p w:rsidR="002334E4" w:rsidRPr="002334E4" w:rsidRDefault="002334E4" w:rsidP="002334E4">
      <w:pPr>
        <w:pStyle w:val="References"/>
        <w:rPr>
          <w:i/>
          <w:lang w:val="en-GB"/>
        </w:rPr>
      </w:pPr>
      <w:r w:rsidRPr="002334E4">
        <w:rPr>
          <w:i/>
          <w:lang w:val="en-GB"/>
        </w:rPr>
        <w:t xml:space="preserve">M. Meyerspeer, S. Robinson, C. I. Nabuurs, T. Scheenen, A. Schoisengeier, E. Unger, G. J. Kemp, and E. Moser, </w:t>
      </w:r>
      <w:r w:rsidRPr="002334E4">
        <w:rPr>
          <w:i/>
        </w:rPr>
        <w:t>“Comparing localized and nonlocalized dynamic 31P magnetic resonance spectroscopy in exercising muscle at7T,” Magnetic resonance in medicine, vol. 68, no. 6, pp. 1713–1723, 2012.</w:t>
      </w:r>
    </w:p>
    <w:p w:rsidR="002334E4" w:rsidRPr="002334E4" w:rsidRDefault="002334E4" w:rsidP="002334E4">
      <w:pPr>
        <w:pStyle w:val="References"/>
        <w:numPr>
          <w:ilvl w:val="0"/>
          <w:numId w:val="0"/>
        </w:numPr>
        <w:rPr>
          <w:i/>
          <w:lang w:val="en-GB"/>
        </w:rPr>
      </w:pPr>
    </w:p>
    <w:p w:rsidR="002334E4" w:rsidRDefault="002334E4" w:rsidP="002334E4">
      <w:pPr>
        <w:pStyle w:val="References"/>
        <w:rPr>
          <w:i/>
        </w:rPr>
      </w:pPr>
      <w:r w:rsidRPr="002334E4">
        <w:rPr>
          <w:i/>
        </w:rPr>
        <w:t>D. L. Rothman, I. Magnusson, L. D. Katz, R. G. Shulman, and G. I. Shulman, “Quantitation of hepaticglycogenolysis and gluconeogenesis in fasting humans with 13C NMR,” Science, vol. 254, no. 5031, pp. 573–576, 1991.</w:t>
      </w:r>
    </w:p>
    <w:p w:rsidR="009B4116" w:rsidRDefault="009B4116" w:rsidP="009B4116">
      <w:pPr>
        <w:pStyle w:val="ae"/>
        <w:rPr>
          <w:i/>
        </w:rPr>
      </w:pPr>
    </w:p>
    <w:p w:rsidR="009B4116" w:rsidRPr="00573303" w:rsidRDefault="009B4116" w:rsidP="009B4116">
      <w:pPr>
        <w:pStyle w:val="References"/>
        <w:rPr>
          <w:i/>
        </w:rPr>
      </w:pPr>
      <w:r w:rsidRPr="006A0F2A">
        <w:rPr>
          <w:i/>
        </w:rPr>
        <w:t>F. Wetterling, M. H¨ogler, U. Molkenthin, S. Junge, L. Gallagher, I. M. Macrae, and A. J. Fagan, “The design ofa double-tuned two-port surface resonator and its application to in vivo Hydrogen-and Sodium-MRI,” Journal ofmagnetic resonance, vol. 217, pp. 10–18, 2012.</w:t>
      </w:r>
    </w:p>
    <w:p w:rsidR="009B4116" w:rsidRPr="00694C27" w:rsidRDefault="009B4116" w:rsidP="009B4116">
      <w:pPr>
        <w:pStyle w:val="References"/>
        <w:rPr>
          <w:i/>
        </w:rPr>
      </w:pPr>
      <w:r w:rsidRPr="00694C27">
        <w:rPr>
          <w:i/>
        </w:rPr>
        <w:t>S.-D. Han, P. Heo, H.-J. Kim, H. Song, D. Kim, J.-H. Seo, Y. Ryu, Y. Noh, and K.-N. Kim, “Double-layered dual-tuned RF coil using frequency-selectable PIN-diode control at 7-T MRI,” Concepts in Magnetic Resonance Part B: Magnetic Resonance Engineering, vol. 47, no. 4, p. e21363, 2017.</w:t>
      </w:r>
    </w:p>
    <w:p w:rsidR="009B4116" w:rsidRPr="006A0F2A" w:rsidRDefault="009B4116" w:rsidP="009B4116">
      <w:pPr>
        <w:pStyle w:val="References"/>
        <w:numPr>
          <w:ilvl w:val="0"/>
          <w:numId w:val="0"/>
        </w:numPr>
        <w:rPr>
          <w:i/>
        </w:rPr>
      </w:pPr>
    </w:p>
    <w:p w:rsidR="009B4116" w:rsidRDefault="009B4116" w:rsidP="009B4116">
      <w:pPr>
        <w:pStyle w:val="References"/>
        <w:rPr>
          <w:i/>
        </w:rPr>
      </w:pPr>
      <w:r w:rsidRPr="006A0F2A">
        <w:rPr>
          <w:i/>
        </w:rPr>
        <w:t>L. T. Muftuler, G. Gulsen, K. D. Sezen, and O. Nalcioglu, “Automatic tuned MRI RF coil for multinuclearimaging of small animals at 3T,” Journal of Magnetic Resonance, vol. 155, no. 1, pp. 39–44, 2002.</w:t>
      </w:r>
    </w:p>
    <w:p w:rsidR="009B4116" w:rsidRPr="006A0F2A" w:rsidRDefault="009B4116" w:rsidP="009B4116">
      <w:pPr>
        <w:pStyle w:val="References"/>
        <w:numPr>
          <w:ilvl w:val="0"/>
          <w:numId w:val="0"/>
        </w:numPr>
        <w:rPr>
          <w:i/>
        </w:rPr>
      </w:pPr>
    </w:p>
    <w:p w:rsidR="009B4116" w:rsidRPr="009B4116" w:rsidRDefault="009B4116" w:rsidP="009B4116">
      <w:pPr>
        <w:pStyle w:val="References"/>
        <w:rPr>
          <w:i/>
        </w:rPr>
      </w:pPr>
      <w:r w:rsidRPr="006A0F2A">
        <w:rPr>
          <w:i/>
        </w:rPr>
        <w:t>D. T. McCormick, Z. Li, and N. Tien, “Dielectric fluid immersed MEMS tunable capacitors,” in IEEE MTT-SInternational Microwave Symposium Digest, 2003, vol. 1. IEEE, 2003, pp. 495–498.</w:t>
      </w:r>
    </w:p>
    <w:p w:rsidR="002334E4" w:rsidRPr="002334E4" w:rsidRDefault="002334E4" w:rsidP="002334E4">
      <w:pPr>
        <w:pStyle w:val="References"/>
        <w:numPr>
          <w:ilvl w:val="0"/>
          <w:numId w:val="0"/>
        </w:numPr>
        <w:rPr>
          <w:i/>
        </w:rPr>
      </w:pPr>
    </w:p>
    <w:p w:rsidR="002334E4" w:rsidRDefault="002334E4" w:rsidP="002334E4">
      <w:pPr>
        <w:pStyle w:val="References"/>
        <w:rPr>
          <w:i/>
        </w:rPr>
      </w:pPr>
      <w:r w:rsidRPr="002334E4">
        <w:rPr>
          <w:i/>
        </w:rPr>
        <w:t>E. M. Haacke, R. W. Brown, M. R. Thompson, R. Venkatesan et al., Magnetic resonance imaging: physicalprinciples and sequence design. Wiley-Liss New York:, 1999, vol. 82.</w:t>
      </w:r>
    </w:p>
    <w:p w:rsidR="002334E4" w:rsidRPr="002334E4" w:rsidRDefault="002334E4" w:rsidP="002334E4">
      <w:pPr>
        <w:pStyle w:val="References"/>
        <w:numPr>
          <w:ilvl w:val="0"/>
          <w:numId w:val="0"/>
        </w:numPr>
        <w:rPr>
          <w:i/>
        </w:rPr>
      </w:pPr>
    </w:p>
    <w:p w:rsidR="002334E4" w:rsidRDefault="002334E4" w:rsidP="002334E4">
      <w:pPr>
        <w:pStyle w:val="References"/>
        <w:rPr>
          <w:i/>
        </w:rPr>
      </w:pPr>
      <w:r w:rsidRPr="002334E4">
        <w:rPr>
          <w:i/>
        </w:rPr>
        <w:t>A. M. Babsky, S. Topper, H. Zhang, Y. Gao, J. R. James, S. K. Hekmatyar, and N. Bansal, “Evaluation of extraandintracellular apparent diffusion coefficient of sodium in rat skeletal muscle: effects of prolonged ischemia,”Magnetic Resonance in Medicine: An Official Journal of the International Society for Magnetic Resonance inMedicine, vol. 59, no. 3, pp. 485–491, 2008.</w:t>
      </w:r>
    </w:p>
    <w:p w:rsidR="002334E4" w:rsidRPr="002334E4" w:rsidRDefault="002334E4" w:rsidP="002334E4">
      <w:pPr>
        <w:pStyle w:val="References"/>
        <w:numPr>
          <w:ilvl w:val="0"/>
          <w:numId w:val="0"/>
        </w:numPr>
        <w:rPr>
          <w:i/>
        </w:rPr>
      </w:pPr>
    </w:p>
    <w:p w:rsidR="002334E4" w:rsidRDefault="002334E4" w:rsidP="002334E4">
      <w:pPr>
        <w:pStyle w:val="References"/>
        <w:rPr>
          <w:i/>
        </w:rPr>
      </w:pPr>
      <w:r w:rsidRPr="002334E4">
        <w:rPr>
          <w:i/>
        </w:rPr>
        <w:t>M. S. Hussain, R. W. Stobbe, Y. A. Bhagat, D. Emery, K. S. Butcher, D. Manawadu, N. Rizvi, P. Maheshwari,J. Scozzafava, A. Shuaib et al., “Sodium imaging intensity increases with time after human ischemic stroke,” Annalsof Neurology: Official Journal of the American Neurological Association and the Child Neurology Society,vol. 66, no. 1, pp. 55–62, 2009.</w:t>
      </w:r>
    </w:p>
    <w:p w:rsidR="002334E4" w:rsidRPr="002334E4" w:rsidRDefault="002334E4" w:rsidP="002334E4">
      <w:pPr>
        <w:pStyle w:val="References"/>
        <w:numPr>
          <w:ilvl w:val="0"/>
          <w:numId w:val="0"/>
        </w:numPr>
        <w:rPr>
          <w:i/>
        </w:rPr>
      </w:pPr>
    </w:p>
    <w:p w:rsidR="002334E4" w:rsidRDefault="002334E4" w:rsidP="002334E4">
      <w:pPr>
        <w:pStyle w:val="References"/>
        <w:rPr>
          <w:i/>
        </w:rPr>
      </w:pPr>
      <w:r w:rsidRPr="002334E4">
        <w:rPr>
          <w:i/>
        </w:rPr>
        <w:t>S. Trattnig, G. H. Welsch, V. Juras, P. Szomolanyi, M. E. Mayerhoefer, D. Stelzeneder, T. C. Mamisch, O. Bieri, K. Scheffler, and ˇ S. Zb`y, “23Na MR imaging at 7 T after knee matrix–associated autologous chondrocyte transplantationpreliminary results,” Radiology, vol. 257, no. 1, pp. 175–184, 2010.</w:t>
      </w:r>
    </w:p>
    <w:p w:rsidR="002334E4" w:rsidRPr="002334E4" w:rsidRDefault="002334E4" w:rsidP="002334E4">
      <w:pPr>
        <w:pStyle w:val="References"/>
        <w:numPr>
          <w:ilvl w:val="0"/>
          <w:numId w:val="0"/>
        </w:numPr>
        <w:rPr>
          <w:i/>
        </w:rPr>
      </w:pPr>
    </w:p>
    <w:p w:rsidR="00BF43E7" w:rsidRPr="002334E4" w:rsidRDefault="002334E4" w:rsidP="002334E4">
      <w:pPr>
        <w:pStyle w:val="References"/>
        <w:rPr>
          <w:i/>
        </w:rPr>
      </w:pPr>
      <w:r w:rsidRPr="002334E4">
        <w:rPr>
          <w:i/>
        </w:rPr>
        <w:lastRenderedPageBreak/>
        <w:t>R. Gruetter, G. Adriany, I.-Y. Choi, P.-G. Henry, H. Lei, and G. O¨ z, “Localized in vivo 13C NMR spectroscopyof the brain,” NMR in Biomedicine: An International Journal Devoted to the Development and Application ofMagnetic Resonance In Vivo, vol. 16, no. 6-7, pp. 313–338, 2003.</w:t>
      </w:r>
    </w:p>
    <w:p w:rsidR="00BF43E7" w:rsidRDefault="00BF43E7" w:rsidP="00DD41A2">
      <w:pPr>
        <w:pStyle w:val="Text"/>
        <w:spacing w:line="240" w:lineRule="auto"/>
        <w:ind w:firstLine="0"/>
      </w:pPr>
    </w:p>
    <w:p w:rsidR="006A0F2A" w:rsidRDefault="006A0F2A" w:rsidP="006A0F2A">
      <w:pPr>
        <w:pStyle w:val="References"/>
        <w:rPr>
          <w:i/>
        </w:rPr>
      </w:pPr>
      <w:r w:rsidRPr="006A0F2A">
        <w:rPr>
          <w:i/>
        </w:rPr>
        <w:t>P.-G. Henry, I. Tk´aˇc, and R. Gruetter, “1H-localized broadband 13C NMR spectroscopy of the rat brain in vivoat 9.4 T,” Magnetic Resonance in Medicine: An Official Journal of the International Society for Magnetic Resonancein Medicine, vol. 50, no. 4, pp. 684–692, 2003.</w:t>
      </w:r>
    </w:p>
    <w:p w:rsidR="00455273" w:rsidRPr="006A0F2A" w:rsidRDefault="00455273" w:rsidP="00455273">
      <w:pPr>
        <w:pStyle w:val="References"/>
        <w:numPr>
          <w:ilvl w:val="0"/>
          <w:numId w:val="0"/>
        </w:numPr>
        <w:rPr>
          <w:i/>
        </w:rPr>
      </w:pPr>
    </w:p>
    <w:p w:rsidR="00455273" w:rsidRPr="0074572B" w:rsidRDefault="006A0F2A" w:rsidP="0074572B">
      <w:pPr>
        <w:pStyle w:val="References"/>
        <w:rPr>
          <w:i/>
        </w:rPr>
      </w:pPr>
      <w:r w:rsidRPr="006A0F2A">
        <w:rPr>
          <w:i/>
        </w:rPr>
        <w:t>H. P. Hetherington, J. H. Kim, J. W. Pan, and D. D. Spencer, “1H and 31P spectroscopic imaging of epilepsy:spectroscopic and histologic correlations,” Epilepsia, vol. 45, pp. 17–23, 2004.</w:t>
      </w:r>
    </w:p>
    <w:p w:rsidR="00455273" w:rsidRPr="006A0F2A" w:rsidRDefault="00455273" w:rsidP="00455273">
      <w:pPr>
        <w:pStyle w:val="References"/>
        <w:numPr>
          <w:ilvl w:val="0"/>
          <w:numId w:val="0"/>
        </w:numPr>
        <w:rPr>
          <w:i/>
        </w:rPr>
      </w:pPr>
    </w:p>
    <w:p w:rsidR="0074572B" w:rsidRPr="000C5FEA" w:rsidRDefault="0074572B" w:rsidP="006A0F2A">
      <w:pPr>
        <w:pStyle w:val="References"/>
        <w:rPr>
          <w:i/>
        </w:rPr>
      </w:pPr>
      <w:r w:rsidRPr="000C5FEA">
        <w:rPr>
          <w:i/>
        </w:rPr>
        <w:t>X. ZHANG, X. Zhu, H. Qiao, H. Liu, T. Vaughan, K. Ugurbil and W. Chen. “A circular-polarized double-tuned (31P and 1H) TEM coil for human head MRI/MRS at 7T,” Proc. Intl. Soc. Mag. Reson. Med., Toronto 423, 2003.</w:t>
      </w:r>
    </w:p>
    <w:p w:rsidR="00924392" w:rsidRPr="000C5FEA" w:rsidRDefault="00924392" w:rsidP="00924392">
      <w:pPr>
        <w:pStyle w:val="References"/>
        <w:numPr>
          <w:ilvl w:val="0"/>
          <w:numId w:val="0"/>
        </w:numPr>
        <w:ind w:left="360" w:hanging="360"/>
        <w:rPr>
          <w:i/>
        </w:rPr>
      </w:pPr>
    </w:p>
    <w:p w:rsidR="00924392" w:rsidRPr="000C5FEA" w:rsidRDefault="00924392" w:rsidP="00924392">
      <w:pPr>
        <w:pStyle w:val="References"/>
        <w:rPr>
          <w:i/>
          <w:lang w:val="en-GB"/>
        </w:rPr>
      </w:pPr>
      <w:r w:rsidRPr="000C5FEA">
        <w:rPr>
          <w:i/>
          <w:lang w:val="de-DE"/>
        </w:rPr>
        <w:t xml:space="preserve">H. Waiczies , A. Kuehne , A. M. Nagel , D. Schuchardt , D. Lysiak , J. Rieger , and T. Niendorf. </w:t>
      </w:r>
      <w:r w:rsidRPr="000C5FEA">
        <w:rPr>
          <w:i/>
          <w:lang w:val="en-GB"/>
        </w:rPr>
        <w:t>“8CH 19F/ 1H Transceiver Array for Lung Imaging at 7T (pTX),</w:t>
      </w:r>
      <w:r w:rsidRPr="000C5FEA">
        <w:rPr>
          <w:i/>
        </w:rPr>
        <w:t xml:space="preserve"> ” Proc. Intl. Soc. Mag. Reson. Med., Singapore, 2016.</w:t>
      </w:r>
    </w:p>
    <w:p w:rsidR="00112A6C" w:rsidRPr="000C5FEA" w:rsidRDefault="00112A6C" w:rsidP="008F06F8">
      <w:pPr>
        <w:pStyle w:val="References"/>
        <w:numPr>
          <w:ilvl w:val="0"/>
          <w:numId w:val="0"/>
        </w:numPr>
        <w:rPr>
          <w:i/>
        </w:rPr>
      </w:pPr>
    </w:p>
    <w:p w:rsidR="00112A6C" w:rsidRPr="000C5FEA" w:rsidRDefault="00112A6C" w:rsidP="00112A6C">
      <w:pPr>
        <w:pStyle w:val="References"/>
        <w:numPr>
          <w:ilvl w:val="0"/>
          <w:numId w:val="0"/>
        </w:numPr>
        <w:ind w:left="360"/>
        <w:rPr>
          <w:i/>
        </w:rPr>
      </w:pPr>
    </w:p>
    <w:p w:rsidR="00112A6C" w:rsidRPr="000C5FEA" w:rsidRDefault="00112A6C" w:rsidP="00D373C7">
      <w:pPr>
        <w:pStyle w:val="References"/>
        <w:rPr>
          <w:i/>
          <w:lang w:val="en-GB"/>
        </w:rPr>
      </w:pPr>
      <w:r w:rsidRPr="000C5FEA">
        <w:rPr>
          <w:i/>
        </w:rPr>
        <w:t>G. Donati , E. S</w:t>
      </w:r>
      <w:r w:rsidR="00D373C7" w:rsidRPr="000C5FEA">
        <w:rPr>
          <w:i/>
        </w:rPr>
        <w:t>.</w:t>
      </w:r>
      <w:r w:rsidRPr="000C5FEA">
        <w:rPr>
          <w:i/>
        </w:rPr>
        <w:t>Roig , and R.Gruetter, “</w:t>
      </w:r>
      <w:r w:rsidRPr="000C5FEA">
        <w:rPr>
          <w:i/>
          <w:vertAlign w:val="superscript"/>
        </w:rPr>
        <w:t>13</w:t>
      </w:r>
      <w:r w:rsidRPr="000C5FEA">
        <w:rPr>
          <w:i/>
        </w:rPr>
        <w:t>C MRS in human calf muscles at 7T using a double tuned 4 channel C-4 cha</w:t>
      </w:r>
      <w:r w:rsidR="00D373C7" w:rsidRPr="000C5FEA">
        <w:rPr>
          <w:i/>
        </w:rPr>
        <w:t>nnel H transceiver phased array, ” Proc. Intl. Soc. Mag. Reson. Med., Singapore, 2016.</w:t>
      </w:r>
    </w:p>
    <w:p w:rsidR="00112A6C" w:rsidRPr="000C5FEA" w:rsidRDefault="00112A6C" w:rsidP="00112A6C">
      <w:pPr>
        <w:pStyle w:val="References"/>
        <w:numPr>
          <w:ilvl w:val="0"/>
          <w:numId w:val="0"/>
        </w:numPr>
        <w:ind w:left="360"/>
        <w:rPr>
          <w:i/>
        </w:rPr>
      </w:pPr>
    </w:p>
    <w:p w:rsidR="006D0844" w:rsidRPr="000C5FEA" w:rsidRDefault="006D0844" w:rsidP="006D0844">
      <w:pPr>
        <w:pStyle w:val="References"/>
        <w:rPr>
          <w:i/>
        </w:rPr>
      </w:pPr>
      <w:r w:rsidRPr="000C5FEA">
        <w:rPr>
          <w:i/>
        </w:rPr>
        <w:t>M. Rösler, R. Umathum, A. Nagel, Y. Gordon, P. Bachert, W. Semmler and F. Meise, “A Double Resonant Solenoid Coil for 35Cl/ 23Na Imaging of the Rat Brain at a Whole Body 7 Tesla MRI,” Proc. Intl. Soc. Mag. Reson. Med., Melbourne, 2012.</w:t>
      </w:r>
    </w:p>
    <w:p w:rsidR="006D0844" w:rsidRPr="000C5FEA" w:rsidRDefault="006D0844" w:rsidP="006D0844">
      <w:pPr>
        <w:pStyle w:val="References"/>
        <w:numPr>
          <w:ilvl w:val="0"/>
          <w:numId w:val="0"/>
        </w:numPr>
        <w:ind w:left="360"/>
        <w:rPr>
          <w:i/>
        </w:rPr>
      </w:pPr>
    </w:p>
    <w:p w:rsidR="006A0F2A" w:rsidRPr="000C5FEA" w:rsidRDefault="006A0F2A" w:rsidP="006A0F2A">
      <w:pPr>
        <w:pStyle w:val="References"/>
        <w:rPr>
          <w:i/>
        </w:rPr>
      </w:pPr>
      <w:r w:rsidRPr="000C5FEA">
        <w:rPr>
          <w:i/>
        </w:rPr>
        <w:t>T. Platt, A. Korzowski, R. Umathum, and P. Bachert, “Double-resonant 13c/1h coil system for 1H 13C in vivo NMR spectroscopy on a 7T whole-body MR tomography,” 22nd Proc. Intl. Soc. MRM, p. 1346, 2014.</w:t>
      </w:r>
    </w:p>
    <w:p w:rsidR="006A0F2A" w:rsidRPr="000C5FEA" w:rsidRDefault="006A0F2A" w:rsidP="00455273">
      <w:pPr>
        <w:pStyle w:val="References"/>
        <w:rPr>
          <w:i/>
        </w:rPr>
      </w:pPr>
      <w:r w:rsidRPr="000C5FEA">
        <w:rPr>
          <w:i/>
        </w:rPr>
        <w:t>G. Isaac, M. D. Schnall, R. E. Lenkinski, and K. Vogele, “A design for a double-tuned birdcage coil for use in anintegrated MRI/MRS examination,” Journal of Magnetic Resonance (1969), vol. 89, no. 1, pp. 41–50, 1990.</w:t>
      </w:r>
    </w:p>
    <w:p w:rsidR="00455273" w:rsidRPr="000C5FEA" w:rsidRDefault="00455273" w:rsidP="00455273">
      <w:pPr>
        <w:pStyle w:val="References"/>
        <w:numPr>
          <w:ilvl w:val="0"/>
          <w:numId w:val="0"/>
        </w:numPr>
        <w:rPr>
          <w:i/>
        </w:rPr>
      </w:pPr>
    </w:p>
    <w:p w:rsidR="006A0F2A" w:rsidRPr="000C5FEA" w:rsidRDefault="006A0F2A" w:rsidP="00455273">
      <w:pPr>
        <w:pStyle w:val="References"/>
        <w:rPr>
          <w:i/>
        </w:rPr>
      </w:pPr>
      <w:r w:rsidRPr="000C5FEA">
        <w:rPr>
          <w:i/>
        </w:rPr>
        <w:t>G. X. Shen, F. E. Boada, and K. R. Thulborn, “Dual-frequency, dual-quadrature, birdcage RF coil design withidentical B1 pattern for sodium and proton imaging of the human brain at 1.5 T,” Magnetic resonance in medicine,vol. 38, no. 5, pp. 717–725, 1997.</w:t>
      </w:r>
    </w:p>
    <w:p w:rsidR="0061320D" w:rsidRPr="000C5FEA" w:rsidRDefault="0061320D" w:rsidP="0061320D">
      <w:pPr>
        <w:pStyle w:val="ae"/>
        <w:rPr>
          <w:i/>
        </w:rPr>
      </w:pPr>
    </w:p>
    <w:p w:rsidR="0061320D" w:rsidRPr="000C5FEA" w:rsidRDefault="0061320D" w:rsidP="0061320D">
      <w:pPr>
        <w:pStyle w:val="References"/>
        <w:rPr>
          <w:i/>
        </w:rPr>
      </w:pPr>
      <w:r w:rsidRPr="000C5FEA">
        <w:rPr>
          <w:i/>
        </w:rPr>
        <w:t>Y. Pang, Z. Xie, D. Xu, D. A. Kelley, S. J. Nelson, D. B. Vigneron, and X. Zhang, “A dual-tuned quadrature volume coil with mixed _λ/2 and _λ/4 microstrip resonators for multinuclear MRSI at 7 T,” Magnetic resonance imaging, vol. 30, no. 2, pp. 290–298, 2012.</w:t>
      </w:r>
    </w:p>
    <w:p w:rsidR="00CF2559" w:rsidRPr="000C5FEA" w:rsidRDefault="00CF2559" w:rsidP="00CF2559">
      <w:pPr>
        <w:pStyle w:val="ae"/>
        <w:rPr>
          <w:i/>
        </w:rPr>
      </w:pPr>
    </w:p>
    <w:p w:rsidR="00CF2559" w:rsidRPr="000C5FEA" w:rsidRDefault="00CF2559" w:rsidP="00CF2559">
      <w:pPr>
        <w:pStyle w:val="References"/>
        <w:rPr>
          <w:i/>
        </w:rPr>
      </w:pPr>
      <w:r w:rsidRPr="000C5FEA">
        <w:rPr>
          <w:i/>
        </w:rPr>
        <w:t>O. Rutledge, T. Kwak, P. Cao, and X. Zhang, “Design and test of a double-nuclear RF coil for 1H MRI and 13C MRSI at 7 T,” Journal of Magnetic Resonance, vol. 267, pp. 15–21, 2016.</w:t>
      </w:r>
    </w:p>
    <w:p w:rsidR="00CF2559" w:rsidRPr="000C5FEA" w:rsidRDefault="00CF2559" w:rsidP="00CF2559">
      <w:pPr>
        <w:pStyle w:val="ae"/>
        <w:rPr>
          <w:i/>
        </w:rPr>
      </w:pPr>
    </w:p>
    <w:p w:rsidR="00CF2559" w:rsidRPr="000C5FEA" w:rsidRDefault="00CF2559" w:rsidP="00CF2559">
      <w:pPr>
        <w:pStyle w:val="References"/>
        <w:rPr>
          <w:i/>
        </w:rPr>
      </w:pPr>
      <w:r w:rsidRPr="000C5FEA">
        <w:rPr>
          <w:i/>
        </w:rPr>
        <w:t>J. R. Fitzsimmons, B. L. Beck, and H. Ralph Brooker, “Double resonant quadrature birdcage,” Magnetic resonance in medicine, vol. 30, no. 1, pp. 107–114, 1993.</w:t>
      </w:r>
    </w:p>
    <w:p w:rsidR="00CF2559" w:rsidRPr="000C5FEA" w:rsidRDefault="00CF2559" w:rsidP="00CF2559">
      <w:pPr>
        <w:pStyle w:val="ae"/>
        <w:rPr>
          <w:i/>
        </w:rPr>
      </w:pPr>
    </w:p>
    <w:p w:rsidR="00CF2559" w:rsidRPr="000C5FEA" w:rsidRDefault="00CF2559" w:rsidP="00CF2559">
      <w:pPr>
        <w:pStyle w:val="References"/>
        <w:rPr>
          <w:i/>
        </w:rPr>
      </w:pPr>
      <w:r w:rsidRPr="000C5FEA">
        <w:rPr>
          <w:i/>
        </w:rPr>
        <w:t>Y. Ha, C.-H. Choi, W. A. Worthoff, A. Shymanskaya, M. Sch¨oneck, A. Willuweit, J. Felder, and N. J. Shah, “Design and use of a folded four-ring double-tuned birdcage coil for rat brain sodium imaging at 9.4 T,” Journal of Magnetic Resonance, vol. 286, pp. 110–114, 2018.</w:t>
      </w:r>
    </w:p>
    <w:p w:rsidR="00CF2559" w:rsidRPr="000C5FEA" w:rsidRDefault="00CF2559" w:rsidP="00CF2559">
      <w:pPr>
        <w:rPr>
          <w:i/>
        </w:rPr>
      </w:pPr>
    </w:p>
    <w:p w:rsidR="00CF2559" w:rsidRPr="000C5FEA" w:rsidRDefault="00CF2559" w:rsidP="00CF2559">
      <w:pPr>
        <w:pStyle w:val="References"/>
        <w:rPr>
          <w:i/>
        </w:rPr>
      </w:pPr>
      <w:r w:rsidRPr="000C5FEA">
        <w:rPr>
          <w:i/>
        </w:rPr>
        <w:lastRenderedPageBreak/>
        <w:t>B. L. van de Bank1, S. Orzada, M. W. Lagemaat, A.K. Bitz, and T. W.J. Scheenen, “31P Birdcage insert for an 8-channel, multi-transmit, 1H coil at 7T,” Proc. Intl. Soc. Mag. Reson. Med. 22, Milano, 2014.</w:t>
      </w:r>
    </w:p>
    <w:p w:rsidR="00CF2559" w:rsidRPr="000C5FEA" w:rsidRDefault="00CF2559" w:rsidP="00CF2559">
      <w:pPr>
        <w:pStyle w:val="ae"/>
        <w:rPr>
          <w:i/>
        </w:rPr>
      </w:pPr>
    </w:p>
    <w:p w:rsidR="00CF2559" w:rsidRPr="000C5FEA" w:rsidRDefault="00CF2559" w:rsidP="00CF2559">
      <w:pPr>
        <w:pStyle w:val="References"/>
        <w:rPr>
          <w:i/>
        </w:rPr>
      </w:pPr>
      <w:r w:rsidRPr="000C5FEA">
        <w:rPr>
          <w:i/>
        </w:rPr>
        <w:t>S.-M. Hong, C.-H. Choi, J. Felder, and N. J. Shah, “Dual-resonant helmet coil for 1H/31P at 3T MRI,” Proc. Intl. Soc. Mag. Reson. Med. 26, Paris, 2018.</w:t>
      </w:r>
    </w:p>
    <w:p w:rsidR="00CF2559" w:rsidRPr="000C5FEA" w:rsidRDefault="00CF2559" w:rsidP="00CF2559">
      <w:pPr>
        <w:pStyle w:val="ae"/>
        <w:rPr>
          <w:i/>
        </w:rPr>
      </w:pPr>
    </w:p>
    <w:p w:rsidR="00CF2559" w:rsidRPr="000C5FEA" w:rsidRDefault="00CF2559" w:rsidP="00CF2559">
      <w:pPr>
        <w:pStyle w:val="References"/>
        <w:rPr>
          <w:i/>
        </w:rPr>
      </w:pPr>
      <w:r w:rsidRPr="000C5FEA">
        <w:rPr>
          <w:i/>
        </w:rPr>
        <w:t>A. Hurshkainen1, A. Nikulin1, S. Glybovski1,C. Vilmen, et al.,, “A genuine design for a dual-tuned 1H/31P1H/31P coil with no lumped elements operating at 4.7T,” Proc. Intl. Soc. Mag. Reson. Med. 26, Paris, 2018</w:t>
      </w:r>
    </w:p>
    <w:p w:rsidR="00CF2559" w:rsidRPr="000C5FEA" w:rsidRDefault="00CF2559" w:rsidP="00CF2559">
      <w:pPr>
        <w:pStyle w:val="ae"/>
        <w:rPr>
          <w:i/>
        </w:rPr>
      </w:pPr>
    </w:p>
    <w:p w:rsidR="00CF2559" w:rsidRPr="000C5FEA" w:rsidRDefault="00CF2559" w:rsidP="00CF2559">
      <w:pPr>
        <w:pStyle w:val="References"/>
        <w:rPr>
          <w:i/>
        </w:rPr>
      </w:pPr>
      <w:r w:rsidRPr="000C5FEA">
        <w:rPr>
          <w:i/>
        </w:rPr>
        <w:t>S.-M. Hong, C.-H. Choi, J. Felder, A. W. Magill, and N. J. Shah, “A bent dipole antenna and 4-channel loop array for 1H/31P brain application at 3 T MRI,” Proc. Intl. Soc. Mag. Reson. Med. 26, Paris, 2018</w:t>
      </w:r>
    </w:p>
    <w:p w:rsidR="00CF2559" w:rsidRPr="000C5FEA" w:rsidRDefault="00CF2559" w:rsidP="00CF2559">
      <w:pPr>
        <w:pStyle w:val="ae"/>
        <w:rPr>
          <w:i/>
        </w:rPr>
      </w:pPr>
    </w:p>
    <w:p w:rsidR="00CF2559" w:rsidRPr="000C5FEA" w:rsidRDefault="00CF2559" w:rsidP="00CF2559">
      <w:pPr>
        <w:pStyle w:val="References"/>
        <w:rPr>
          <w:i/>
        </w:rPr>
      </w:pPr>
      <w:r w:rsidRPr="000C5FEA">
        <w:rPr>
          <w:i/>
        </w:rPr>
        <w:t>A. Maunder, M. Rao, F. Robb, and J. Wild, “RF coil design for multi-nuclear lung MRI of 19F fluorinated gases and 1H using MEMS,” Proc. Intl. Soc. Mag. Reson. Med. 24, Paris, 2016</w:t>
      </w:r>
    </w:p>
    <w:p w:rsidR="00CF2559" w:rsidRPr="000C5FEA" w:rsidRDefault="00CF2559" w:rsidP="00CF2559">
      <w:pPr>
        <w:pStyle w:val="Text"/>
        <w:spacing w:line="240" w:lineRule="auto"/>
        <w:ind w:firstLine="0"/>
      </w:pPr>
    </w:p>
    <w:p w:rsidR="00997A9F" w:rsidRPr="000C5FEA" w:rsidRDefault="00997A9F" w:rsidP="00997A9F">
      <w:pPr>
        <w:pStyle w:val="References"/>
        <w:rPr>
          <w:i/>
        </w:rPr>
      </w:pPr>
      <w:r w:rsidRPr="000C5FEA">
        <w:rPr>
          <w:i/>
        </w:rPr>
        <w:t>C.-H. Choi, J. M. Hutchison, and D. J. Lurie, “Design and construction of an actively frequency-switchable RF coil for field-dependent Magnetisation Transfer Contrast MRI with fast field-cycling,” Journal of Magnetic Resonance, vol. 207, no. 1, pp. 134–139, 2010.</w:t>
      </w:r>
    </w:p>
    <w:p w:rsidR="00997A9F" w:rsidRPr="000C5FEA" w:rsidRDefault="00997A9F" w:rsidP="00997A9F">
      <w:pPr>
        <w:pStyle w:val="ae"/>
        <w:rPr>
          <w:i/>
        </w:rPr>
      </w:pPr>
    </w:p>
    <w:p w:rsidR="00455273" w:rsidRPr="00997A9F" w:rsidRDefault="006A0F2A" w:rsidP="00997A9F">
      <w:pPr>
        <w:pStyle w:val="References"/>
        <w:rPr>
          <w:i/>
        </w:rPr>
      </w:pPr>
      <w:r w:rsidRPr="000C5FEA">
        <w:rPr>
          <w:i/>
        </w:rPr>
        <w:t>S. Ha, M. J. Hamamura, O. Nalcioglu, and L. T. Muftuler, “A PIN</w:t>
      </w:r>
      <w:r w:rsidRPr="00997A9F">
        <w:rPr>
          <w:i/>
        </w:rPr>
        <w:t xml:space="preserve"> diode controlled dual-tuned MRI RF coil andphased array for multi nuclear imaging,” Physics in Medicine &amp; Biology, vol. 55, no. 9, p. 2589, 2010.</w:t>
      </w:r>
    </w:p>
    <w:p w:rsidR="00455273" w:rsidRDefault="00455273" w:rsidP="00455273">
      <w:pPr>
        <w:pStyle w:val="ae"/>
        <w:rPr>
          <w:i/>
        </w:rPr>
      </w:pPr>
    </w:p>
    <w:p w:rsidR="006A0F2A" w:rsidRDefault="006A0F2A" w:rsidP="00455273">
      <w:pPr>
        <w:pStyle w:val="References"/>
        <w:rPr>
          <w:i/>
        </w:rPr>
      </w:pPr>
      <w:r w:rsidRPr="00455273">
        <w:rPr>
          <w:i/>
        </w:rPr>
        <w:t>M. Meyerspeer, E. S. Roig, R. Gruetter, and A.W. Magill, “An improved trap design for decoupling multinuclearRF coils,” Magnetic resonance in medicine, vol. 72, no. 2, pp. 584–590, 2014.</w:t>
      </w:r>
    </w:p>
    <w:p w:rsidR="00455273" w:rsidRPr="00455273" w:rsidRDefault="00455273" w:rsidP="00455273">
      <w:pPr>
        <w:pStyle w:val="References"/>
        <w:numPr>
          <w:ilvl w:val="0"/>
          <w:numId w:val="0"/>
        </w:numPr>
        <w:rPr>
          <w:i/>
        </w:rPr>
      </w:pPr>
    </w:p>
    <w:p w:rsidR="002040DF" w:rsidRPr="00997A9F" w:rsidRDefault="006A0F2A" w:rsidP="00997A9F">
      <w:pPr>
        <w:pStyle w:val="References"/>
        <w:rPr>
          <w:i/>
        </w:rPr>
      </w:pPr>
      <w:r w:rsidRPr="006A0F2A">
        <w:rPr>
          <w:i/>
        </w:rPr>
        <w:t>M. Alecci, S. Romanzetti, J. Kaffanke, A. Celik, H.Wegener, and N. Shah, “Practical design of a 4 Tesla doubletuned</w:t>
      </w:r>
      <w:r w:rsidRPr="00455273">
        <w:rPr>
          <w:i/>
        </w:rPr>
        <w:t>RF surface coil for interleaved 1H and 23Na MRI of rat brain,” Journal of Magnetic Resonance, vol. 181,</w:t>
      </w:r>
      <w:r w:rsidR="002040DF" w:rsidRPr="002040DF">
        <w:rPr>
          <w:i/>
        </w:rPr>
        <w:t>no. 2, pp. 203–211, 2006.</w:t>
      </w:r>
    </w:p>
    <w:p w:rsidR="002040DF" w:rsidRPr="002040DF" w:rsidRDefault="002040DF" w:rsidP="002040DF">
      <w:pPr>
        <w:pStyle w:val="References"/>
        <w:numPr>
          <w:ilvl w:val="0"/>
          <w:numId w:val="0"/>
        </w:numPr>
        <w:rPr>
          <w:i/>
        </w:rPr>
      </w:pPr>
    </w:p>
    <w:p w:rsidR="002040DF" w:rsidRDefault="002040DF" w:rsidP="002040DF">
      <w:pPr>
        <w:pStyle w:val="References"/>
        <w:rPr>
          <w:i/>
        </w:rPr>
      </w:pPr>
      <w:r w:rsidRPr="002040DF">
        <w:rPr>
          <w:i/>
        </w:rPr>
        <w:t>E. Yacoub, A. Shmuel, J. Pfeuffer, P.-F. Van De Moortele, G. Adriany, P. Andersen, J. T. Vaughan, H. Merkle,K. Ugurbil, and X. Hu, “Imaging brain function in humans at 7 Tesla,” Magnetic Resonance in Medicine: AnOfficial Journal of the International Society for Magnetic Resonance in Medicine, vol. 45, no. 4, pp. 588–594,2001.</w:t>
      </w:r>
    </w:p>
    <w:p w:rsidR="002040DF" w:rsidRPr="002040DF" w:rsidRDefault="002040DF" w:rsidP="002040DF">
      <w:pPr>
        <w:pStyle w:val="References"/>
        <w:numPr>
          <w:ilvl w:val="0"/>
          <w:numId w:val="0"/>
        </w:numPr>
        <w:rPr>
          <w:i/>
        </w:rPr>
      </w:pPr>
    </w:p>
    <w:p w:rsidR="002040DF" w:rsidRDefault="002040DF" w:rsidP="002040DF">
      <w:pPr>
        <w:pStyle w:val="References"/>
        <w:rPr>
          <w:i/>
        </w:rPr>
      </w:pPr>
      <w:r w:rsidRPr="002040DF">
        <w:rPr>
          <w:i/>
        </w:rPr>
        <w:t>J. T. Vaughan, M. Garwood, C. Collins, W. Liu, L. DelaBarre, G. Adriany, P. Andersen, H. Merkle, R. Goebel,M. Smith et al., “7T vs. 4T: RF power, homogeneity, and signal-to-noise comparison in head images,” MagneticResonance in Medicine: An Official Journal of the International Society for Magnetic Resonance in Medicine,vol. 46, no. 1, pp. 24–30, 2001.</w:t>
      </w:r>
    </w:p>
    <w:p w:rsidR="002040DF" w:rsidRPr="002040DF" w:rsidRDefault="002040DF" w:rsidP="002040DF">
      <w:pPr>
        <w:pStyle w:val="References"/>
        <w:numPr>
          <w:ilvl w:val="0"/>
          <w:numId w:val="0"/>
        </w:numPr>
        <w:rPr>
          <w:i/>
        </w:rPr>
      </w:pPr>
    </w:p>
    <w:p w:rsidR="00BF43E7" w:rsidRDefault="002040DF" w:rsidP="002040DF">
      <w:pPr>
        <w:pStyle w:val="References"/>
        <w:rPr>
          <w:i/>
        </w:rPr>
      </w:pPr>
      <w:r w:rsidRPr="002040DF">
        <w:rPr>
          <w:i/>
        </w:rPr>
        <w:t>C. M. Collins and M. B. Smith, “Signal-to-noise ratio and absorbed power as functions of main magnetic fieldstrength, and definition of 90_ RF pulse for the head in the birdcage coil,” Magnetic Resonance in Medicine: AnOfficial Journal of the International Society for Magnetic Resonance in Medicine, vol. 45, no. 4, pp. 684–691,2001.</w:t>
      </w:r>
    </w:p>
    <w:p w:rsidR="009F1A8E" w:rsidRDefault="009F1A8E" w:rsidP="009F1A8E">
      <w:pPr>
        <w:pStyle w:val="ae"/>
        <w:rPr>
          <w:i/>
        </w:rPr>
      </w:pPr>
    </w:p>
    <w:p w:rsidR="009F1A8E" w:rsidRDefault="009F1A8E" w:rsidP="00A9155A">
      <w:pPr>
        <w:pStyle w:val="References"/>
        <w:rPr>
          <w:i/>
        </w:rPr>
      </w:pPr>
      <w:r w:rsidRPr="009F1A8E">
        <w:rPr>
          <w:i/>
        </w:rPr>
        <w:t>X. Zhang, K. Ugurbil, and W. Chen, “Microstrip RF surface coil design for extremely high-field MRI and</w:t>
      </w:r>
      <w:r w:rsidRPr="00A9155A">
        <w:rPr>
          <w:i/>
        </w:rPr>
        <w:t>spectroscopy,” Magnetic Resonance in Medicine: An Official Journal of the International Society for MagneticResonance in Medicine, vol. 46, no. 3, pp. 443–450, 2001.</w:t>
      </w:r>
    </w:p>
    <w:p w:rsidR="00A9155A" w:rsidRPr="00A9155A" w:rsidRDefault="00A9155A" w:rsidP="00A9155A">
      <w:pPr>
        <w:pStyle w:val="References"/>
        <w:numPr>
          <w:ilvl w:val="0"/>
          <w:numId w:val="0"/>
        </w:numPr>
        <w:rPr>
          <w:i/>
        </w:rPr>
      </w:pPr>
    </w:p>
    <w:p w:rsidR="009F1A8E" w:rsidRDefault="009F1A8E" w:rsidP="00A9155A">
      <w:pPr>
        <w:pStyle w:val="References"/>
        <w:rPr>
          <w:i/>
        </w:rPr>
      </w:pPr>
      <w:r w:rsidRPr="009F1A8E">
        <w:rPr>
          <w:i/>
        </w:rPr>
        <w:lastRenderedPageBreak/>
        <w:t>X. Zhang, K. Ugurbil, and Chen, “A microstrip transmission line volume coil for human head MR imaging at 4</w:t>
      </w:r>
      <w:r w:rsidRPr="00A9155A">
        <w:rPr>
          <w:i/>
        </w:rPr>
        <w:t>T,” Journal of Magnetic Resonance, vol. 161, no. 2, pp. 242–251, 2003.</w:t>
      </w:r>
    </w:p>
    <w:p w:rsidR="00A9155A" w:rsidRPr="00A9155A" w:rsidRDefault="00A9155A" w:rsidP="00A9155A">
      <w:pPr>
        <w:pStyle w:val="References"/>
        <w:numPr>
          <w:ilvl w:val="0"/>
          <w:numId w:val="0"/>
        </w:numPr>
        <w:rPr>
          <w:i/>
        </w:rPr>
      </w:pPr>
    </w:p>
    <w:p w:rsidR="009F1A8E" w:rsidRDefault="009F1A8E" w:rsidP="00A9155A">
      <w:pPr>
        <w:pStyle w:val="References"/>
        <w:rPr>
          <w:i/>
        </w:rPr>
      </w:pPr>
      <w:r w:rsidRPr="009F1A8E">
        <w:rPr>
          <w:i/>
        </w:rPr>
        <w:t>Y. Pang, Z. Xie, Y. Li, D. Xu, D. Vigneron, and X. Zhang, “Resonant mode reduction in radiofrequency volume</w:t>
      </w:r>
      <w:r w:rsidRPr="00A9155A">
        <w:rPr>
          <w:i/>
        </w:rPr>
        <w:t>coils for ultrahigh field magnetic resonance imaging,” Materials, vol. 4, no. 8, pp. 1333–1344, 2011.</w:t>
      </w:r>
    </w:p>
    <w:p w:rsidR="00A9155A" w:rsidRPr="00A9155A" w:rsidRDefault="00A9155A" w:rsidP="00A9155A">
      <w:pPr>
        <w:pStyle w:val="References"/>
        <w:numPr>
          <w:ilvl w:val="0"/>
          <w:numId w:val="0"/>
        </w:numPr>
        <w:rPr>
          <w:i/>
        </w:rPr>
      </w:pPr>
    </w:p>
    <w:p w:rsidR="009F1A8E" w:rsidRDefault="009F1A8E" w:rsidP="00A9155A">
      <w:pPr>
        <w:pStyle w:val="References"/>
        <w:rPr>
          <w:i/>
        </w:rPr>
      </w:pPr>
      <w:r w:rsidRPr="009F1A8E">
        <w:rPr>
          <w:i/>
        </w:rPr>
        <w:t>R. F. Lee, C. R.Westgate, R. G.Weiss, D. C. Newman, and P. A. Bottomley, “Planar strip array (PSA) for MRI,”</w:t>
      </w:r>
      <w:r w:rsidRPr="00A9155A">
        <w:rPr>
          <w:i/>
        </w:rPr>
        <w:t>Magnetic Resonance in Medicine: An Official Journal of the International Society for Magnetic Resonance inMedicine, vol. 45, no. 4, pp. 673–683, 2001.</w:t>
      </w:r>
    </w:p>
    <w:p w:rsidR="00A9155A" w:rsidRPr="00A9155A" w:rsidRDefault="00A9155A" w:rsidP="00A9155A">
      <w:pPr>
        <w:pStyle w:val="References"/>
        <w:numPr>
          <w:ilvl w:val="0"/>
          <w:numId w:val="0"/>
        </w:numPr>
        <w:rPr>
          <w:i/>
        </w:rPr>
      </w:pPr>
    </w:p>
    <w:p w:rsidR="009F1A8E" w:rsidRDefault="009F1A8E" w:rsidP="00A9155A">
      <w:pPr>
        <w:pStyle w:val="References"/>
        <w:rPr>
          <w:i/>
        </w:rPr>
      </w:pPr>
      <w:r w:rsidRPr="009F1A8E">
        <w:rPr>
          <w:i/>
        </w:rPr>
        <w:t>D. O. Brunner, N. De Zanche, J. Froehlich, D. Baumann, and K. Pruessmann, “A symmetrically fed microstrip</w:t>
      </w:r>
      <w:r w:rsidRPr="00A9155A">
        <w:rPr>
          <w:i/>
        </w:rPr>
        <w:t>coil array for 7T,” 15th Proc. Intl. Soc. MRM, p. 448, 2007.</w:t>
      </w:r>
    </w:p>
    <w:p w:rsidR="00A9155A" w:rsidRPr="00A9155A" w:rsidRDefault="00A9155A" w:rsidP="00A9155A">
      <w:pPr>
        <w:pStyle w:val="References"/>
        <w:numPr>
          <w:ilvl w:val="0"/>
          <w:numId w:val="0"/>
        </w:numPr>
        <w:rPr>
          <w:i/>
        </w:rPr>
      </w:pPr>
    </w:p>
    <w:p w:rsidR="009F1A8E" w:rsidRDefault="009F1A8E" w:rsidP="00A9155A">
      <w:pPr>
        <w:pStyle w:val="References"/>
        <w:rPr>
          <w:i/>
        </w:rPr>
      </w:pPr>
      <w:r w:rsidRPr="009F1A8E">
        <w:rPr>
          <w:i/>
        </w:rPr>
        <w:t>S. Orzada, A. Bahr, and T. Bolz, “A novel 7 T microstrip element using meanders to enhance decoupling,”</w:t>
      </w:r>
      <w:r w:rsidRPr="00A9155A">
        <w:rPr>
          <w:i/>
        </w:rPr>
        <w:t>Meander, vol. 1, no. 36, pp. 10–7, 2008.</w:t>
      </w:r>
    </w:p>
    <w:p w:rsidR="00A9155A" w:rsidRPr="00A9155A" w:rsidRDefault="00A9155A" w:rsidP="00A9155A">
      <w:pPr>
        <w:pStyle w:val="References"/>
        <w:numPr>
          <w:ilvl w:val="0"/>
          <w:numId w:val="0"/>
        </w:numPr>
        <w:rPr>
          <w:i/>
        </w:rPr>
      </w:pPr>
    </w:p>
    <w:p w:rsidR="009F1A8E" w:rsidRDefault="009F1A8E" w:rsidP="00A9155A">
      <w:pPr>
        <w:pStyle w:val="References"/>
        <w:rPr>
          <w:i/>
        </w:rPr>
      </w:pPr>
      <w:r w:rsidRPr="009F1A8E">
        <w:rPr>
          <w:i/>
        </w:rPr>
        <w:t>G. Saleh, K. Solbach, A. Rennings, and Z. Chen, “SAR reduction for dipole RF coil element at 7 Tesla by using</w:t>
      </w:r>
      <w:r w:rsidRPr="00A9155A">
        <w:rPr>
          <w:i/>
        </w:rPr>
        <w:t>dielectric overlay,” in 2012 Loughborough Antennas &amp; Propagation Conference (LAPC). IEEE, 2012, pp. 1–3.</w:t>
      </w:r>
    </w:p>
    <w:p w:rsidR="00A9155A" w:rsidRPr="00A9155A" w:rsidRDefault="00A9155A" w:rsidP="00A9155A">
      <w:pPr>
        <w:pStyle w:val="References"/>
        <w:numPr>
          <w:ilvl w:val="0"/>
          <w:numId w:val="0"/>
        </w:numPr>
        <w:rPr>
          <w:i/>
        </w:rPr>
      </w:pPr>
    </w:p>
    <w:p w:rsidR="009F1A8E" w:rsidRDefault="009F1A8E" w:rsidP="00A9155A">
      <w:pPr>
        <w:pStyle w:val="References"/>
        <w:rPr>
          <w:i/>
        </w:rPr>
      </w:pPr>
      <w:r w:rsidRPr="009F1A8E">
        <w:rPr>
          <w:i/>
        </w:rPr>
        <w:t>A. Abuelhaija, K. Solbach, and S. Orzada, “Comprehensive study on coupled meandered microstrip line RF</w:t>
      </w:r>
      <w:r w:rsidRPr="00A9155A">
        <w:rPr>
          <w:i/>
        </w:rPr>
        <w:t>coil elements for 7-Tesla magnetic resonance imaging,” in 2015 9th European Conference on Antennas andPropagation (EuCAP). IEEE, 2015, pp. 1–5.</w:t>
      </w:r>
    </w:p>
    <w:p w:rsidR="00A9155A" w:rsidRPr="00A9155A" w:rsidRDefault="00A9155A" w:rsidP="00A9155A">
      <w:pPr>
        <w:pStyle w:val="References"/>
        <w:numPr>
          <w:ilvl w:val="0"/>
          <w:numId w:val="0"/>
        </w:numPr>
        <w:rPr>
          <w:i/>
        </w:rPr>
      </w:pPr>
    </w:p>
    <w:p w:rsidR="009F1A8E" w:rsidRPr="00A9155A" w:rsidRDefault="009F1A8E" w:rsidP="00A9155A">
      <w:pPr>
        <w:pStyle w:val="References"/>
        <w:rPr>
          <w:i/>
          <w:lang w:val="en-GB"/>
        </w:rPr>
      </w:pPr>
      <w:r w:rsidRPr="00A9155A">
        <w:rPr>
          <w:i/>
          <w:lang w:val="en-GB"/>
        </w:rPr>
        <w:t>[41] S. Orzada, A. K. Bitz, S. Johst, M. Gratz, M. N. V¨olker, O. Kraff, A. Abuelhaija, T. M. Fiedler, K. Solbach,</w:t>
      </w:r>
      <w:r w:rsidRPr="00A9155A">
        <w:rPr>
          <w:i/>
        </w:rPr>
        <w:t>H. H. Quick et al., “Analysis of an integrated 8-Channel Tx/Rx body array for use as a body coil in 7-TeslaMRI,” Frontiers in Physics, vol. 5, p. 17, 2017.</w:t>
      </w:r>
    </w:p>
    <w:p w:rsidR="00A9155A" w:rsidRPr="00A9155A" w:rsidRDefault="00A9155A" w:rsidP="00A9155A">
      <w:pPr>
        <w:pStyle w:val="References"/>
        <w:numPr>
          <w:ilvl w:val="0"/>
          <w:numId w:val="0"/>
        </w:numPr>
        <w:rPr>
          <w:i/>
          <w:lang w:val="en-GB"/>
        </w:rPr>
      </w:pPr>
    </w:p>
    <w:p w:rsidR="009F1A8E" w:rsidRDefault="009F1A8E" w:rsidP="00A9155A">
      <w:pPr>
        <w:pStyle w:val="References"/>
        <w:rPr>
          <w:i/>
        </w:rPr>
      </w:pPr>
      <w:r w:rsidRPr="009F1A8E">
        <w:rPr>
          <w:i/>
        </w:rPr>
        <w:t>S. Orzada, A. Bitz, M. Gratz, S. Johst, S. Shooshtary, M. Voelker, S. Rietsch, M. Fl¨oser, A. Abuelhaija,</w:t>
      </w:r>
      <w:r w:rsidRPr="00A9155A">
        <w:rPr>
          <w:i/>
        </w:rPr>
        <w:t>M. Oehmigen et al., “A 32-channel transmit system add-on for 7 Tesla body imaging,” in Proc. Intl. Soc. Mag.Reson. Med, vol. 25, 2017, p. 1219.</w:t>
      </w:r>
    </w:p>
    <w:p w:rsidR="00922A7D" w:rsidRPr="00A9155A" w:rsidRDefault="00922A7D" w:rsidP="00922A7D">
      <w:pPr>
        <w:pStyle w:val="References"/>
        <w:numPr>
          <w:ilvl w:val="0"/>
          <w:numId w:val="0"/>
        </w:numPr>
        <w:rPr>
          <w:i/>
        </w:rPr>
      </w:pPr>
    </w:p>
    <w:p w:rsidR="00876660" w:rsidRDefault="00876660" w:rsidP="00922A7D">
      <w:pPr>
        <w:pStyle w:val="References"/>
        <w:rPr>
          <w:i/>
        </w:rPr>
      </w:pPr>
      <w:r w:rsidRPr="00922A7D">
        <w:rPr>
          <w:i/>
        </w:rPr>
        <w:t>H. Habbachi, H. Boussetta, A. Boukabache, K. A. Kallala, P. Pons, and K. Besbes, “Study of a tunable MEMScapacitor: influence of fluids,” Electronics Letters, vol. 53, no. 2, pp. pp.72–73, Nov. 2016. [Online]. Available:https://hal.laas.fr/hal-01415341</w:t>
      </w:r>
    </w:p>
    <w:p w:rsidR="00922A7D" w:rsidRPr="00922A7D" w:rsidRDefault="00922A7D" w:rsidP="00922A7D">
      <w:pPr>
        <w:pStyle w:val="References"/>
        <w:numPr>
          <w:ilvl w:val="0"/>
          <w:numId w:val="0"/>
        </w:numPr>
        <w:ind w:left="360"/>
        <w:rPr>
          <w:i/>
        </w:rPr>
      </w:pPr>
    </w:p>
    <w:p w:rsidR="00876660" w:rsidRDefault="00876660" w:rsidP="00876660">
      <w:pPr>
        <w:pStyle w:val="References"/>
        <w:rPr>
          <w:i/>
        </w:rPr>
      </w:pPr>
      <w:r w:rsidRPr="00922A7D">
        <w:rPr>
          <w:i/>
        </w:rPr>
        <w:t>A. Chakrabarti, S. Nath, and C. K. Chanda, Basic Electrical Engineering. Tata McGraw-Hill, 2009.</w:t>
      </w:r>
    </w:p>
    <w:p w:rsidR="00922A7D" w:rsidRPr="00922A7D" w:rsidRDefault="00922A7D" w:rsidP="00922A7D">
      <w:pPr>
        <w:pStyle w:val="References"/>
        <w:numPr>
          <w:ilvl w:val="0"/>
          <w:numId w:val="0"/>
        </w:numPr>
        <w:rPr>
          <w:i/>
        </w:rPr>
      </w:pPr>
    </w:p>
    <w:p w:rsidR="00BF43E7" w:rsidRDefault="00876660" w:rsidP="00922A7D">
      <w:pPr>
        <w:pStyle w:val="References"/>
        <w:rPr>
          <w:i/>
        </w:rPr>
      </w:pPr>
      <w:r w:rsidRPr="00922A7D">
        <w:rPr>
          <w:i/>
        </w:rPr>
        <w:t>N. Habbachi, A. Boukabache, H. Boussetta, P. Pons, M. A. Kallala, and K. Besbes, “Modeling of microfluidicallytuned capacitor for RF applications,” in 2018 15th International Multi-Conference on Systems, Signals &amp; Devices(SSD). IEEE, 2018, pp. 816–820.</w:t>
      </w:r>
    </w:p>
    <w:p w:rsidR="00CF2559" w:rsidRDefault="00CF2559" w:rsidP="000B4929">
      <w:pPr>
        <w:pStyle w:val="Text"/>
        <w:spacing w:line="240" w:lineRule="auto"/>
        <w:ind w:firstLine="0"/>
        <w:jc w:val="center"/>
        <w:rPr>
          <w:rFonts w:eastAsia="Dotum"/>
          <w:b/>
          <w:smallCaps/>
          <w:sz w:val="24"/>
          <w:szCs w:val="24"/>
        </w:rPr>
      </w:pPr>
    </w:p>
    <w:p w:rsidR="00922A7D" w:rsidRDefault="000B4929" w:rsidP="000B4929">
      <w:pPr>
        <w:pStyle w:val="Text"/>
        <w:spacing w:line="240" w:lineRule="auto"/>
        <w:ind w:firstLine="0"/>
        <w:jc w:val="center"/>
      </w:pPr>
      <w:r>
        <w:rPr>
          <w:rFonts w:eastAsia="Dotum"/>
          <w:b/>
          <w:smallCaps/>
          <w:sz w:val="24"/>
          <w:szCs w:val="24"/>
        </w:rPr>
        <w:t>Authors’ information</w:t>
      </w:r>
    </w:p>
    <w:p w:rsidR="00922A7D" w:rsidRDefault="00922A7D" w:rsidP="00DD41A2">
      <w:pPr>
        <w:pStyle w:val="Text"/>
        <w:spacing w:line="240" w:lineRule="auto"/>
        <w:ind w:firstLine="0"/>
      </w:pPr>
    </w:p>
    <w:p w:rsidR="000B4929" w:rsidRDefault="000B4929" w:rsidP="000B4929">
      <w:pPr>
        <w:pStyle w:val="Text"/>
        <w:spacing w:line="240" w:lineRule="auto"/>
        <w:ind w:firstLine="0"/>
        <w:rPr>
          <w:lang w:val="en-GB"/>
        </w:rPr>
      </w:pPr>
    </w:p>
    <w:p w:rsidR="000B4929" w:rsidRDefault="000B4929" w:rsidP="000B4929">
      <w:pPr>
        <w:pStyle w:val="Text"/>
        <w:spacing w:line="240" w:lineRule="auto"/>
        <w:ind w:firstLine="0"/>
        <w:rPr>
          <w:sz w:val="16"/>
          <w:szCs w:val="16"/>
          <w:lang w:val="en-GB"/>
        </w:rPr>
      </w:pPr>
      <w:r>
        <w:rPr>
          <w:sz w:val="16"/>
          <w:szCs w:val="16"/>
          <w:vertAlign w:val="superscript"/>
          <w:lang w:val="en-GB"/>
        </w:rPr>
        <w:t>1</w:t>
      </w:r>
      <w:r w:rsidRPr="000B4929">
        <w:rPr>
          <w:sz w:val="16"/>
          <w:szCs w:val="16"/>
          <w:lang w:val="en-GB"/>
        </w:rPr>
        <w:t>Department of Electrical Engineering, Applied Science Private University, Amman, Jordan</w:t>
      </w:r>
      <w:r>
        <w:rPr>
          <w:sz w:val="16"/>
          <w:szCs w:val="16"/>
          <w:lang w:val="en-GB"/>
        </w:rPr>
        <w:t>.</w:t>
      </w:r>
    </w:p>
    <w:p w:rsidR="000B4929" w:rsidRDefault="000B4929" w:rsidP="000B4929">
      <w:pPr>
        <w:pStyle w:val="Text"/>
        <w:spacing w:line="240" w:lineRule="auto"/>
        <w:ind w:firstLine="0"/>
        <w:rPr>
          <w:sz w:val="16"/>
          <w:szCs w:val="16"/>
          <w:lang w:val="en-GB"/>
        </w:rPr>
      </w:pPr>
    </w:p>
    <w:p w:rsidR="000B4929" w:rsidRDefault="000B4929" w:rsidP="00F05D86">
      <w:pPr>
        <w:pStyle w:val="Text"/>
        <w:spacing w:line="240" w:lineRule="auto"/>
        <w:ind w:firstLine="0"/>
        <w:rPr>
          <w:sz w:val="16"/>
          <w:szCs w:val="16"/>
          <w:lang w:val="en-GB"/>
        </w:rPr>
      </w:pPr>
      <w:r w:rsidRPr="00521BEA">
        <w:rPr>
          <w:sz w:val="16"/>
          <w:szCs w:val="16"/>
          <w:vertAlign w:val="superscript"/>
          <w:lang w:val="en-GB"/>
        </w:rPr>
        <w:t>2</w:t>
      </w:r>
      <w:r w:rsidRPr="000B4929">
        <w:rPr>
          <w:sz w:val="16"/>
          <w:szCs w:val="16"/>
          <w:lang w:val="en-GB"/>
        </w:rPr>
        <w:t>Telecommunication Engineering Department, Arab American University,</w:t>
      </w:r>
      <w:r w:rsidR="00F05D86" w:rsidRPr="000B4929">
        <w:rPr>
          <w:sz w:val="16"/>
          <w:szCs w:val="16"/>
          <w:lang w:val="en-GB"/>
        </w:rPr>
        <w:t>Jenin</w:t>
      </w:r>
      <w:r w:rsidR="00F05D86">
        <w:rPr>
          <w:sz w:val="16"/>
          <w:szCs w:val="16"/>
          <w:lang w:val="en-GB"/>
        </w:rPr>
        <w:t>, Palestine.</w:t>
      </w:r>
    </w:p>
    <w:p w:rsidR="000B4929" w:rsidRPr="005573AF" w:rsidRDefault="000B4929" w:rsidP="000B4929">
      <w:pPr>
        <w:pStyle w:val="Text"/>
        <w:spacing w:line="240" w:lineRule="auto"/>
        <w:ind w:firstLine="0"/>
        <w:rPr>
          <w:sz w:val="16"/>
          <w:szCs w:val="16"/>
          <w:lang w:val="en-GB"/>
        </w:rPr>
      </w:pPr>
    </w:p>
    <w:p w:rsidR="000B4929" w:rsidRPr="00F05D86" w:rsidRDefault="000B4929" w:rsidP="000B4929">
      <w:pPr>
        <w:pStyle w:val="Text"/>
        <w:spacing w:line="240" w:lineRule="auto"/>
        <w:ind w:firstLine="0"/>
        <w:rPr>
          <w:sz w:val="16"/>
          <w:szCs w:val="16"/>
          <w:lang w:val="en-GB"/>
        </w:rPr>
      </w:pPr>
      <w:r w:rsidRPr="00D83641">
        <w:rPr>
          <w:sz w:val="16"/>
          <w:szCs w:val="16"/>
          <w:vertAlign w:val="superscript"/>
          <w:lang w:val="en-GB"/>
        </w:rPr>
        <w:t>3</w:t>
      </w:r>
      <w:r w:rsidR="00F05D86" w:rsidRPr="00F05D86">
        <w:rPr>
          <w:sz w:val="16"/>
          <w:szCs w:val="16"/>
          <w:lang w:val="en-GB"/>
        </w:rPr>
        <w:t>Institute of Digital Signal Processing, Duisburg-Essen University, Germany</w:t>
      </w:r>
      <w:r w:rsidR="00F05D86">
        <w:rPr>
          <w:sz w:val="16"/>
          <w:szCs w:val="16"/>
          <w:lang w:val="en-GB"/>
        </w:rPr>
        <w:t>.</w:t>
      </w:r>
    </w:p>
    <w:p w:rsidR="000B4929" w:rsidRPr="00B23FC6" w:rsidRDefault="000B4929" w:rsidP="000B4929">
      <w:pPr>
        <w:pStyle w:val="Text"/>
        <w:spacing w:line="240" w:lineRule="auto"/>
        <w:ind w:firstLine="0"/>
        <w:rPr>
          <w:sz w:val="16"/>
          <w:szCs w:val="16"/>
          <w:lang w:val="en-GB"/>
        </w:rPr>
      </w:pPr>
    </w:p>
    <w:p w:rsidR="000B4929" w:rsidRDefault="002E3000" w:rsidP="00DB2774">
      <w:pPr>
        <w:pStyle w:val="FigureCaption"/>
      </w:pPr>
      <w:r>
        <w:rPr>
          <w:noProof/>
        </w:rPr>
        <w:lastRenderedPageBreak/>
        <w:drawing>
          <wp:anchor distT="0" distB="0" distL="114300" distR="114300" simplePos="0" relativeHeight="251658240" behindDoc="0" locked="0" layoutInCell="1" allowOverlap="1">
            <wp:simplePos x="0" y="0"/>
            <wp:positionH relativeFrom="column">
              <wp:posOffset>8890</wp:posOffset>
            </wp:positionH>
            <wp:positionV relativeFrom="paragraph">
              <wp:posOffset>33020</wp:posOffset>
            </wp:positionV>
            <wp:extent cx="732790" cy="73406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3296.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2790" cy="734060"/>
                    </a:xfrm>
                    <a:prstGeom prst="rect">
                      <a:avLst/>
                    </a:prstGeom>
                  </pic:spPr>
                </pic:pic>
              </a:graphicData>
            </a:graphic>
          </wp:anchor>
        </w:drawing>
      </w:r>
      <w:r w:rsidR="004B65C1">
        <w:rPr>
          <w:b/>
          <w:bCs/>
        </w:rPr>
        <w:t xml:space="preserve"> Ashraf Abuelhaija</w:t>
      </w:r>
      <w:r w:rsidR="004B65C1" w:rsidRPr="004B65C1">
        <w:t>received the B.Sc. degreein communications and electronics engineeringfrom Applied Science Private University, Amman,Jordan, in 2007, and the master's and Ph.D.degrees in electrical engineering from the Universityof Duisburg-Essen in 2010 and 2016,respectively. From 2012 to 2014, he was aResearch Assistant with the Erwin L. Hahn Institutefor Magnetic Resonance Imaging, Essen.From 2014 to 2016, he was a Research Assistantwith the Department of Microwave and RF Technology, University ofDuisburg-Essen. He is currently an Assistant Professor with the Departmentof Electrical Engineering, Applied Science Private University. His researchinterests are in the area of antennas and RF technology.</w:t>
      </w:r>
    </w:p>
    <w:p w:rsidR="00466E95" w:rsidRDefault="00466E95" w:rsidP="00466E95">
      <w:pPr>
        <w:pStyle w:val="FigureCaption"/>
      </w:pPr>
    </w:p>
    <w:p w:rsidR="00466E95" w:rsidRPr="00B23FC6" w:rsidRDefault="00466E95" w:rsidP="00466E95">
      <w:pPr>
        <w:pStyle w:val="Text"/>
        <w:spacing w:line="240" w:lineRule="auto"/>
        <w:ind w:firstLine="0"/>
        <w:rPr>
          <w:sz w:val="16"/>
          <w:szCs w:val="16"/>
          <w:lang w:val="en-GB"/>
        </w:rPr>
      </w:pPr>
    </w:p>
    <w:p w:rsidR="00466E95" w:rsidRPr="000C5FEA" w:rsidRDefault="00466E95" w:rsidP="00466E95">
      <w:pPr>
        <w:shd w:val="clear" w:color="auto" w:fill="FFFFFF"/>
        <w:autoSpaceDE/>
        <w:autoSpaceDN/>
        <w:jc w:val="both"/>
        <w:rPr>
          <w:sz w:val="16"/>
          <w:szCs w:val="16"/>
          <w:rtl/>
          <w:lang w:val="en-GB" w:eastAsia="en-GB"/>
        </w:rPr>
      </w:pPr>
      <w:r w:rsidRPr="000C5FEA">
        <w:rPr>
          <w:noProof/>
          <w:sz w:val="16"/>
          <w:szCs w:val="16"/>
        </w:rPr>
        <w:drawing>
          <wp:anchor distT="0" distB="0" distL="114300" distR="114300" simplePos="0" relativeHeight="251671552" behindDoc="0" locked="0" layoutInCell="1" allowOverlap="1">
            <wp:simplePos x="0" y="0"/>
            <wp:positionH relativeFrom="column">
              <wp:posOffset>-30480</wp:posOffset>
            </wp:positionH>
            <wp:positionV relativeFrom="paragraph">
              <wp:posOffset>83820</wp:posOffset>
            </wp:positionV>
            <wp:extent cx="834390" cy="624840"/>
            <wp:effectExtent l="0" t="9525"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hoto.jpe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834390" cy="624840"/>
                    </a:xfrm>
                    <a:prstGeom prst="rect">
                      <a:avLst/>
                    </a:prstGeom>
                  </pic:spPr>
                </pic:pic>
              </a:graphicData>
            </a:graphic>
          </wp:anchor>
        </w:drawing>
      </w:r>
      <w:r w:rsidRPr="000C5FEA">
        <w:rPr>
          <w:b/>
          <w:bCs/>
          <w:sz w:val="16"/>
          <w:szCs w:val="16"/>
          <w:lang w:val="en-GB" w:eastAsia="en-GB"/>
        </w:rPr>
        <w:t>Sanaa Salama</w:t>
      </w:r>
      <w:r w:rsidRPr="000C5FEA">
        <w:rPr>
          <w:sz w:val="16"/>
          <w:szCs w:val="16"/>
          <w:lang w:val="en-GB" w:eastAsia="en-GB"/>
        </w:rPr>
        <w:t xml:space="preserve"> received the B.Sc. degree in Telecommunication Technology from the Arab American University (AAUJ), Palestine, in 2006(excellent evaluation GPA 3.96/4), the M.Sc. degree in Electrical Engineering from the University of Jordan, Jordan, in 2009 (excellent evaluation GPA 3.83/4), and she received the PhD degree in Electrical Engineering from Duisburg-Essen University, Germany, in 2015. Her research interests are characteristic chassis wavemodes, MIMO antenna design and beam-forming antenna array design, reconfigurable antenna, coupling-element based antenna structures, mutual coupling, chassis wavemodes coupling, ports and patterns isolation, her recent field of research is design of RF coils for 7T MRI system, and design decoupling and matching networks to compensate for the effect of mutual coupling between array elements (RF coils for 7T MRI). Since 2015, she’s an assistant Professor at the Department of Telecommunication Engineering at AAUP and she has a lot of conference and journal papers.</w:t>
      </w:r>
    </w:p>
    <w:p w:rsidR="003153A5" w:rsidRDefault="003153A5" w:rsidP="000B4929">
      <w:pPr>
        <w:pStyle w:val="FigureCaption"/>
      </w:pPr>
    </w:p>
    <w:p w:rsidR="003153A5" w:rsidRPr="00B23FC6" w:rsidRDefault="003153A5" w:rsidP="003153A5">
      <w:pPr>
        <w:pStyle w:val="Text"/>
        <w:spacing w:line="240" w:lineRule="auto"/>
        <w:ind w:firstLine="0"/>
        <w:rPr>
          <w:sz w:val="16"/>
          <w:szCs w:val="16"/>
          <w:lang w:val="en-GB"/>
        </w:rPr>
      </w:pPr>
    </w:p>
    <w:p w:rsidR="003153A5" w:rsidRPr="000C5FEA" w:rsidRDefault="003153A5" w:rsidP="003153A5">
      <w:pPr>
        <w:autoSpaceDE/>
        <w:autoSpaceDN/>
        <w:jc w:val="both"/>
        <w:rPr>
          <w:sz w:val="16"/>
          <w:szCs w:val="16"/>
        </w:rPr>
      </w:pPr>
      <w:r w:rsidRPr="000C5FEA">
        <w:rPr>
          <w:b/>
          <w:bCs/>
          <w:noProof/>
          <w:sz w:val="18"/>
          <w:szCs w:val="18"/>
        </w:rPr>
        <w:drawing>
          <wp:anchor distT="0" distB="0" distL="114300" distR="114300" simplePos="0" relativeHeight="251661312" behindDoc="0" locked="0" layoutInCell="1" allowOverlap="1">
            <wp:simplePos x="0" y="0"/>
            <wp:positionH relativeFrom="column">
              <wp:align>left</wp:align>
            </wp:positionH>
            <wp:positionV relativeFrom="paragraph">
              <wp:posOffset>5715</wp:posOffset>
            </wp:positionV>
            <wp:extent cx="734060" cy="89598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4060" cy="895985"/>
                    </a:xfrm>
                    <a:prstGeom prst="rect">
                      <a:avLst/>
                    </a:prstGeom>
                  </pic:spPr>
                </pic:pic>
              </a:graphicData>
            </a:graphic>
          </wp:anchor>
        </w:drawing>
      </w:r>
      <w:r w:rsidRPr="000C5FEA">
        <w:rPr>
          <w:b/>
          <w:bCs/>
          <w:sz w:val="16"/>
          <w:szCs w:val="16"/>
        </w:rPr>
        <w:t>Mohammed  El-Absi</w:t>
      </w:r>
      <w:r w:rsidRPr="000C5FEA">
        <w:rPr>
          <w:sz w:val="16"/>
          <w:szCs w:val="16"/>
        </w:rPr>
        <w:t>received  the  B.E. degree  inelectrical  engineering  from  The Islamic  Universityof Gaza, Gaza, Palestine, in 2005, the M.S. degree inelectrical engineering  from the Jordan University  ofScience and Technology, Irbid, Jordan, in 2008, andthe  Ph.D.  degree(summa  cum  laude)in  electricalengineering from the University of Duisburg–Essen,Duisburg, Germany, in 2015.He is currently a Post-Doctoral Research Associatewith   the   Collaborative   Research   Center   (MobileMaterial  Characterization  and Localization  by Elec-tromagnetic  Sensing  Project),  Digital  Signal  Processing  Institute,  Universityof Duisburg–Essen. His current research interests include communication andsignal processing.</w:t>
      </w:r>
    </w:p>
    <w:p w:rsidR="003153A5" w:rsidRPr="000C5FEA" w:rsidRDefault="003153A5" w:rsidP="003153A5">
      <w:pPr>
        <w:shd w:val="clear" w:color="auto" w:fill="FFFFFF"/>
        <w:autoSpaceDE/>
        <w:autoSpaceDN/>
        <w:jc w:val="both"/>
        <w:rPr>
          <w:sz w:val="16"/>
          <w:szCs w:val="16"/>
          <w:lang w:val="en-GB" w:eastAsia="en-GB"/>
        </w:rPr>
      </w:pPr>
      <w:r w:rsidRPr="000C5FEA">
        <w:rPr>
          <w:sz w:val="16"/>
          <w:szCs w:val="16"/>
          <w:lang w:val="en-GB" w:eastAsia="en-GB"/>
        </w:rPr>
        <w:t>Dr.  El-Absi  was  a  recipient  of  the  German  Academic Exchange  Service Fellowship  in 2006 and 2011.</w:t>
      </w:r>
    </w:p>
    <w:p w:rsidR="003153A5" w:rsidRPr="000C5FEA" w:rsidRDefault="003153A5" w:rsidP="003153A5">
      <w:pPr>
        <w:autoSpaceDE/>
        <w:autoSpaceDN/>
        <w:jc w:val="both"/>
        <w:rPr>
          <w:sz w:val="18"/>
          <w:szCs w:val="18"/>
          <w:lang w:val="en-GB" w:eastAsia="en-GB"/>
        </w:rPr>
      </w:pPr>
    </w:p>
    <w:p w:rsidR="009D67CF" w:rsidRPr="000C5FEA" w:rsidRDefault="009D67CF" w:rsidP="006617F8">
      <w:pPr>
        <w:shd w:val="clear" w:color="auto" w:fill="FFFFFF"/>
        <w:autoSpaceDE/>
        <w:autoSpaceDN/>
        <w:jc w:val="both"/>
        <w:rPr>
          <w:sz w:val="16"/>
          <w:szCs w:val="16"/>
          <w:lang w:val="en-GB" w:eastAsia="en-GB"/>
        </w:rPr>
      </w:pPr>
    </w:p>
    <w:p w:rsidR="009D67CF" w:rsidRPr="000C5FEA" w:rsidRDefault="009D67CF" w:rsidP="006617F8">
      <w:pPr>
        <w:shd w:val="clear" w:color="auto" w:fill="FFFFFF"/>
        <w:autoSpaceDE/>
        <w:autoSpaceDN/>
        <w:jc w:val="both"/>
        <w:rPr>
          <w:sz w:val="16"/>
          <w:szCs w:val="16"/>
          <w:lang w:val="en-GB" w:eastAsia="en-GB"/>
        </w:rPr>
      </w:pPr>
    </w:p>
    <w:p w:rsidR="00FA1B36" w:rsidRPr="006617F8" w:rsidRDefault="00FA1B36" w:rsidP="006617F8">
      <w:pPr>
        <w:shd w:val="clear" w:color="auto" w:fill="FFFFFF"/>
        <w:autoSpaceDE/>
        <w:autoSpaceDN/>
        <w:jc w:val="both"/>
        <w:rPr>
          <w:sz w:val="16"/>
          <w:szCs w:val="16"/>
          <w:highlight w:val="red"/>
          <w:lang w:val="en-GB" w:eastAsia="en-GB"/>
        </w:rPr>
      </w:pPr>
      <w:bookmarkStart w:id="0" w:name="_GoBack"/>
      <w:bookmarkEnd w:id="0"/>
    </w:p>
    <w:sectPr w:rsidR="00FA1B36" w:rsidRPr="006617F8" w:rsidSect="00BB3DF2">
      <w:type w:val="continuous"/>
      <w:pgSz w:w="11907" w:h="16840" w:code="9"/>
      <w:pgMar w:top="1383" w:right="1134" w:bottom="1701" w:left="1134" w:header="312" w:footer="1134" w:gutter="0"/>
      <w:cols w:num="2" w:space="39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EA2" w:rsidRDefault="00AE6EA2">
      <w:r>
        <w:separator/>
      </w:r>
    </w:p>
  </w:endnote>
  <w:endnote w:type="continuationSeparator" w:id="1">
    <w:p w:rsidR="00AE6EA2" w:rsidRDefault="00AE6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AB" w:rsidRPr="00020CB9" w:rsidRDefault="008516AB" w:rsidP="00304709">
    <w:pPr>
      <w:ind w:right="-1"/>
      <w:jc w:val="right"/>
      <w:rPr>
        <w:i/>
      </w:rPr>
    </w:pPr>
    <w:r w:rsidRPr="00304709">
      <w:rPr>
        <w:bCs/>
        <w:i/>
        <w:iCs/>
        <w:color w:val="000000"/>
        <w:sz w:val="16"/>
        <w:szCs w:val="16"/>
      </w:rPr>
      <w:t>© Copyright 2006 Praise Worthy Prize - All right reserved</w:t>
    </w:r>
    <w:r>
      <w:rPr>
        <w:bCs/>
        <w:i/>
        <w:iCs/>
        <w:color w:val="000000"/>
        <w:sz w:val="16"/>
        <w:szCs w:val="16"/>
      </w:rPr>
      <w:tab/>
    </w:r>
    <w:r w:rsidRPr="00304709">
      <w:rPr>
        <w:bCs/>
        <w:i/>
        <w:iCs/>
        <w:color w:val="000000"/>
        <w:sz w:val="16"/>
        <w:szCs w:val="16"/>
      </w:rPr>
      <w:tab/>
    </w:r>
    <w:r w:rsidRPr="00304709">
      <w:rPr>
        <w:i/>
        <w:sz w:val="16"/>
        <w:szCs w:val="16"/>
      </w:rPr>
      <w:t>Intern</w:t>
    </w:r>
    <w:r>
      <w:rPr>
        <w:i/>
        <w:sz w:val="16"/>
        <w:szCs w:val="16"/>
      </w:rPr>
      <w:t>ational</w:t>
    </w:r>
    <w:r w:rsidRPr="00304709">
      <w:rPr>
        <w:i/>
        <w:sz w:val="16"/>
        <w:szCs w:val="16"/>
      </w:rPr>
      <w:t xml:space="preserve"> Review of Electrical Engineering, Vol. xx, n. x</w:t>
    </w:r>
  </w:p>
  <w:p w:rsidR="008516AB" w:rsidRDefault="008516A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AB" w:rsidRPr="00435DB8" w:rsidRDefault="008516AB" w:rsidP="00583F2D">
    <w:pPr>
      <w:ind w:right="-1"/>
      <w:jc w:val="center"/>
      <w:rPr>
        <w:bCs/>
        <w:i/>
        <w:iCs/>
        <w:color w:val="000000"/>
        <w:sz w:val="16"/>
        <w:szCs w:val="16"/>
      </w:rPr>
    </w:pPr>
    <w:r>
      <w:rPr>
        <w:bCs/>
        <w:i/>
        <w:iCs/>
        <w:color w:val="000000"/>
        <w:sz w:val="16"/>
        <w:szCs w:val="16"/>
      </w:rPr>
      <w:t>Copyright © 2010</w:t>
    </w:r>
    <w:r w:rsidRPr="00435DB8">
      <w:rPr>
        <w:bCs/>
        <w:i/>
        <w:iCs/>
        <w:color w:val="000000"/>
        <w:sz w:val="16"/>
        <w:szCs w:val="16"/>
      </w:rPr>
      <w:t xml:space="preserve"> Praise Worthy Prize S.r.l. - All rights reserved</w:t>
    </w:r>
    <w:r w:rsidRPr="00435DB8">
      <w:rPr>
        <w:bCs/>
        <w:i/>
        <w:iCs/>
        <w:color w:val="000000"/>
        <w:sz w:val="16"/>
        <w:szCs w:val="16"/>
      </w:rPr>
      <w:tab/>
    </w:r>
    <w:r w:rsidRPr="00DE0744">
      <w:rPr>
        <w:bCs/>
        <w:i/>
        <w:iCs/>
        <w:color w:val="000000"/>
        <w:sz w:val="16"/>
        <w:szCs w:val="16"/>
      </w:rPr>
      <w:t>Int. Journal on Communications Antenna and Propagation</w:t>
    </w:r>
    <w:r w:rsidRPr="00435DB8">
      <w:rPr>
        <w:bCs/>
        <w:i/>
        <w:iCs/>
        <w:color w:val="000000"/>
        <w:sz w:val="16"/>
        <w:szCs w:val="16"/>
      </w:rPr>
      <w:t xml:space="preserve">, Vol. </w:t>
    </w:r>
    <w:r>
      <w:rPr>
        <w:bCs/>
        <w:i/>
        <w:iCs/>
        <w:color w:val="000000"/>
        <w:sz w:val="16"/>
        <w:szCs w:val="16"/>
      </w:rPr>
      <w:t>x</w:t>
    </w:r>
    <w:r w:rsidRPr="00435DB8">
      <w:rPr>
        <w:bCs/>
        <w:i/>
        <w:iCs/>
        <w:color w:val="000000"/>
        <w:sz w:val="16"/>
        <w:szCs w:val="16"/>
      </w:rPr>
      <w:t xml:space="preserve">, N. </w:t>
    </w:r>
    <w:r>
      <w:rPr>
        <w:bCs/>
        <w:i/>
        <w:iCs/>
        <w:color w:val="000000"/>
        <w:sz w:val="16"/>
        <w:szCs w:val="16"/>
      </w:rPr>
      <w:t>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AB" w:rsidRPr="00435DB8" w:rsidRDefault="008516AB" w:rsidP="00583F2D">
    <w:pPr>
      <w:pStyle w:val="a6"/>
      <w:jc w:val="center"/>
      <w:rPr>
        <w:bCs/>
        <w:i/>
        <w:iCs/>
        <w:color w:val="000000"/>
        <w:sz w:val="16"/>
        <w:szCs w:val="16"/>
      </w:rPr>
    </w:pPr>
    <w:r w:rsidRPr="00435DB8">
      <w:rPr>
        <w:bCs/>
        <w:i/>
        <w:iCs/>
        <w:color w:val="000000"/>
        <w:sz w:val="16"/>
        <w:szCs w:val="16"/>
      </w:rPr>
      <w:t xml:space="preserve">Manuscript received and revised </w:t>
    </w:r>
    <w:r>
      <w:rPr>
        <w:bCs/>
        <w:i/>
        <w:iCs/>
        <w:color w:val="000000"/>
        <w:sz w:val="16"/>
        <w:szCs w:val="16"/>
      </w:rPr>
      <w:t>xx 2010</w:t>
    </w:r>
    <w:r w:rsidRPr="00435DB8">
      <w:rPr>
        <w:bCs/>
        <w:i/>
        <w:iCs/>
        <w:color w:val="000000"/>
        <w:sz w:val="16"/>
        <w:szCs w:val="16"/>
      </w:rPr>
      <w:t xml:space="preserve">, accepted </w:t>
    </w:r>
    <w:r>
      <w:rPr>
        <w:bCs/>
        <w:i/>
        <w:iCs/>
        <w:color w:val="000000"/>
        <w:sz w:val="16"/>
        <w:szCs w:val="16"/>
      </w:rPr>
      <w:t>xx 2010        Copyright © 2010</w:t>
    </w:r>
    <w:r w:rsidRPr="00435DB8">
      <w:rPr>
        <w:bCs/>
        <w:i/>
        <w:iCs/>
        <w:color w:val="000000"/>
        <w:sz w:val="16"/>
        <w:szCs w:val="16"/>
      </w:rPr>
      <w:t xml:space="preserve"> Praise Worthy Prize S.r.l. -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EA2" w:rsidRDefault="00AE6EA2"/>
  </w:footnote>
  <w:footnote w:type="continuationSeparator" w:id="1">
    <w:p w:rsidR="00AE6EA2" w:rsidRDefault="00AE6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AB" w:rsidRPr="00F92F6B" w:rsidRDefault="008516AB" w:rsidP="00304709">
    <w:pPr>
      <w:jc w:val="center"/>
      <w:rPr>
        <w:i/>
      </w:rPr>
    </w:pPr>
    <w:r w:rsidRPr="00F92F6B">
      <w:rPr>
        <w:i/>
      </w:rPr>
      <w:t>First Author, Se</w:t>
    </w:r>
    <w:r>
      <w:rPr>
        <w:i/>
      </w:rPr>
      <w:t>cond Author, and Third Author</w:t>
    </w:r>
  </w:p>
  <w:p w:rsidR="008516AB" w:rsidRDefault="008516A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AB" w:rsidRDefault="008516AB" w:rsidP="00304709">
    <w:pPr>
      <w:jc w:val="center"/>
      <w:rPr>
        <w:i/>
      </w:rPr>
    </w:pPr>
  </w:p>
  <w:p w:rsidR="008516AB" w:rsidRDefault="008516AB" w:rsidP="00FC6C3B">
    <w:pPr>
      <w:jc w:val="center"/>
    </w:pPr>
    <w:r w:rsidRPr="00F92F6B">
      <w:rPr>
        <w:i/>
      </w:rPr>
      <w:t>F</w:t>
    </w:r>
    <w:r>
      <w:rPr>
        <w:i/>
      </w:rPr>
      <w:t xml:space="preserve">.A. </w:t>
    </w:r>
    <w:r w:rsidRPr="00F92F6B">
      <w:rPr>
        <w:i/>
      </w:rPr>
      <w:t>Author, S</w:t>
    </w:r>
    <w:r>
      <w:rPr>
        <w:i/>
      </w:rPr>
      <w:t>. B. Author, T. C. Author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AB" w:rsidRDefault="008516AB" w:rsidP="00011369">
    <w:pPr>
      <w:ind w:right="-1"/>
      <w:jc w:val="right"/>
      <w:rPr>
        <w:i/>
      </w:rPr>
    </w:pPr>
  </w:p>
  <w:p w:rsidR="008516AB" w:rsidRDefault="008516AB" w:rsidP="00FC6C3B">
    <w:pPr>
      <w:ind w:right="-1"/>
      <w:jc w:val="right"/>
      <w:rPr>
        <w:i/>
      </w:rPr>
    </w:pPr>
    <w:r w:rsidRPr="00352501">
      <w:rPr>
        <w:i/>
      </w:rPr>
      <w:t>International Journal on Communications Antenna and Propagation</w:t>
    </w:r>
    <w:r>
      <w:rPr>
        <w:i/>
      </w:rPr>
      <w:t xml:space="preserve"> (IRECAP)</w:t>
    </w:r>
    <w:r w:rsidRPr="00FC6C3B">
      <w:rPr>
        <w:i/>
      </w:rPr>
      <w:t>, Vol. xx, n. x</w:t>
    </w:r>
  </w:p>
  <w:p w:rsidR="008516AB" w:rsidRPr="00435DB8" w:rsidRDefault="008516AB" w:rsidP="00FC6C3B">
    <w:pPr>
      <w:ind w:right="-1"/>
      <w:jc w:val="right"/>
      <w:rPr>
        <w:i/>
      </w:rPr>
    </w:pPr>
    <w:r>
      <w:rPr>
        <w:i/>
      </w:rPr>
      <w:t>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B773B6F"/>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A877D64"/>
    <w:multiLevelType w:val="singleLevel"/>
    <w:tmpl w:val="41887276"/>
    <w:lvl w:ilvl="0">
      <w:start w:val="1"/>
      <w:numFmt w:val="decimal"/>
      <w:pStyle w:val="References"/>
      <w:lvlText w:val="[%1]"/>
      <w:lvlJc w:val="left"/>
      <w:pPr>
        <w:tabs>
          <w:tab w:val="num" w:pos="360"/>
        </w:tabs>
        <w:ind w:left="360" w:hanging="360"/>
      </w:pPr>
      <w:rPr>
        <w:i w:val="0"/>
        <w:iCs/>
        <w:sz w:val="16"/>
        <w:szCs w:val="16"/>
      </w:rPr>
    </w:lvl>
  </w:abstractNum>
  <w:abstractNum w:abstractNumId="3">
    <w:nsid w:val="560F54BD"/>
    <w:multiLevelType w:val="hybridMultilevel"/>
    <w:tmpl w:val="CBDC667C"/>
    <w:lvl w:ilvl="0" w:tplc="5B5C68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doNotUseHTMLParagraphAutoSpacing/>
  </w:compat>
  <w:rsids>
    <w:rsidRoot w:val="00FB239B"/>
    <w:rsid w:val="00002C94"/>
    <w:rsid w:val="00011369"/>
    <w:rsid w:val="00013868"/>
    <w:rsid w:val="00017710"/>
    <w:rsid w:val="00017CE3"/>
    <w:rsid w:val="00020CB9"/>
    <w:rsid w:val="00026056"/>
    <w:rsid w:val="00030973"/>
    <w:rsid w:val="00032027"/>
    <w:rsid w:val="00035D32"/>
    <w:rsid w:val="00036C27"/>
    <w:rsid w:val="00040AD6"/>
    <w:rsid w:val="0004265B"/>
    <w:rsid w:val="00051F5A"/>
    <w:rsid w:val="00053C40"/>
    <w:rsid w:val="00066766"/>
    <w:rsid w:val="0007032C"/>
    <w:rsid w:val="00073B15"/>
    <w:rsid w:val="00074F5A"/>
    <w:rsid w:val="000849AF"/>
    <w:rsid w:val="00084BE9"/>
    <w:rsid w:val="00084E37"/>
    <w:rsid w:val="00086116"/>
    <w:rsid w:val="000868A7"/>
    <w:rsid w:val="00093C1E"/>
    <w:rsid w:val="000A56DD"/>
    <w:rsid w:val="000B0F4E"/>
    <w:rsid w:val="000B1D62"/>
    <w:rsid w:val="000B242C"/>
    <w:rsid w:val="000B2767"/>
    <w:rsid w:val="000B4929"/>
    <w:rsid w:val="000B5921"/>
    <w:rsid w:val="000B71B6"/>
    <w:rsid w:val="000B7906"/>
    <w:rsid w:val="000C0260"/>
    <w:rsid w:val="000C27E4"/>
    <w:rsid w:val="000C5FEA"/>
    <w:rsid w:val="000D492D"/>
    <w:rsid w:val="000D5125"/>
    <w:rsid w:val="000D5DA3"/>
    <w:rsid w:val="000E2F4C"/>
    <w:rsid w:val="000E4216"/>
    <w:rsid w:val="000E6ECD"/>
    <w:rsid w:val="000F1639"/>
    <w:rsid w:val="000F3030"/>
    <w:rsid w:val="000F3F14"/>
    <w:rsid w:val="000F4869"/>
    <w:rsid w:val="000F51A2"/>
    <w:rsid w:val="00102339"/>
    <w:rsid w:val="0010413B"/>
    <w:rsid w:val="001054C9"/>
    <w:rsid w:val="00110367"/>
    <w:rsid w:val="00111F2A"/>
    <w:rsid w:val="00112A6C"/>
    <w:rsid w:val="001133A9"/>
    <w:rsid w:val="00117516"/>
    <w:rsid w:val="001378EC"/>
    <w:rsid w:val="00137B60"/>
    <w:rsid w:val="00140FEA"/>
    <w:rsid w:val="001425B0"/>
    <w:rsid w:val="0015750E"/>
    <w:rsid w:val="001628C4"/>
    <w:rsid w:val="001640BE"/>
    <w:rsid w:val="00167DDE"/>
    <w:rsid w:val="00172D16"/>
    <w:rsid w:val="00173835"/>
    <w:rsid w:val="001738A2"/>
    <w:rsid w:val="00184E5E"/>
    <w:rsid w:val="001A2A85"/>
    <w:rsid w:val="001A478D"/>
    <w:rsid w:val="001B371E"/>
    <w:rsid w:val="001C4261"/>
    <w:rsid w:val="001C6829"/>
    <w:rsid w:val="001C7AAD"/>
    <w:rsid w:val="001D191A"/>
    <w:rsid w:val="001D2A5B"/>
    <w:rsid w:val="001D3087"/>
    <w:rsid w:val="001E2D21"/>
    <w:rsid w:val="001F00C3"/>
    <w:rsid w:val="001F6596"/>
    <w:rsid w:val="00201B63"/>
    <w:rsid w:val="00201D9E"/>
    <w:rsid w:val="002040DF"/>
    <w:rsid w:val="00204E26"/>
    <w:rsid w:val="002109C6"/>
    <w:rsid w:val="00212870"/>
    <w:rsid w:val="00216965"/>
    <w:rsid w:val="00217FFD"/>
    <w:rsid w:val="0022129C"/>
    <w:rsid w:val="00223608"/>
    <w:rsid w:val="002252F4"/>
    <w:rsid w:val="00225C79"/>
    <w:rsid w:val="00226B84"/>
    <w:rsid w:val="00227EA1"/>
    <w:rsid w:val="00232DA4"/>
    <w:rsid w:val="00233198"/>
    <w:rsid w:val="002334E4"/>
    <w:rsid w:val="002341E7"/>
    <w:rsid w:val="00235557"/>
    <w:rsid w:val="00242308"/>
    <w:rsid w:val="0024421E"/>
    <w:rsid w:val="002446A3"/>
    <w:rsid w:val="00246E5B"/>
    <w:rsid w:val="00253481"/>
    <w:rsid w:val="00261FCE"/>
    <w:rsid w:val="00262CFD"/>
    <w:rsid w:val="00263C11"/>
    <w:rsid w:val="00266D99"/>
    <w:rsid w:val="00270977"/>
    <w:rsid w:val="00274399"/>
    <w:rsid w:val="00276987"/>
    <w:rsid w:val="0028133F"/>
    <w:rsid w:val="00291A4E"/>
    <w:rsid w:val="00293A76"/>
    <w:rsid w:val="00296394"/>
    <w:rsid w:val="002964BC"/>
    <w:rsid w:val="002972D3"/>
    <w:rsid w:val="002A3418"/>
    <w:rsid w:val="002A361F"/>
    <w:rsid w:val="002A736B"/>
    <w:rsid w:val="002B146A"/>
    <w:rsid w:val="002B36E7"/>
    <w:rsid w:val="002B5585"/>
    <w:rsid w:val="002C674B"/>
    <w:rsid w:val="002C6FED"/>
    <w:rsid w:val="002D16AC"/>
    <w:rsid w:val="002D1A7E"/>
    <w:rsid w:val="002D4759"/>
    <w:rsid w:val="002E0884"/>
    <w:rsid w:val="002E0FEB"/>
    <w:rsid w:val="002E2FE6"/>
    <w:rsid w:val="002E3000"/>
    <w:rsid w:val="002E6ADC"/>
    <w:rsid w:val="002E7512"/>
    <w:rsid w:val="002E75F0"/>
    <w:rsid w:val="002F1E68"/>
    <w:rsid w:val="002F5736"/>
    <w:rsid w:val="00300792"/>
    <w:rsid w:val="00304709"/>
    <w:rsid w:val="003115F1"/>
    <w:rsid w:val="003153A5"/>
    <w:rsid w:val="0031688F"/>
    <w:rsid w:val="0031772B"/>
    <w:rsid w:val="00320B86"/>
    <w:rsid w:val="00321F45"/>
    <w:rsid w:val="00325180"/>
    <w:rsid w:val="00326DCB"/>
    <w:rsid w:val="003334CD"/>
    <w:rsid w:val="0033495B"/>
    <w:rsid w:val="00336303"/>
    <w:rsid w:val="00337F78"/>
    <w:rsid w:val="003474D1"/>
    <w:rsid w:val="00351349"/>
    <w:rsid w:val="00352501"/>
    <w:rsid w:val="003556EB"/>
    <w:rsid w:val="00360CF7"/>
    <w:rsid w:val="003661CF"/>
    <w:rsid w:val="00371994"/>
    <w:rsid w:val="00373316"/>
    <w:rsid w:val="003739B1"/>
    <w:rsid w:val="00381034"/>
    <w:rsid w:val="003924B8"/>
    <w:rsid w:val="00393B27"/>
    <w:rsid w:val="00393D9E"/>
    <w:rsid w:val="003A08A9"/>
    <w:rsid w:val="003B1850"/>
    <w:rsid w:val="003B4719"/>
    <w:rsid w:val="003B667C"/>
    <w:rsid w:val="003C101A"/>
    <w:rsid w:val="003C1E3F"/>
    <w:rsid w:val="003D07AD"/>
    <w:rsid w:val="003D6C4F"/>
    <w:rsid w:val="003E2096"/>
    <w:rsid w:val="003E75AB"/>
    <w:rsid w:val="003F476C"/>
    <w:rsid w:val="00406C33"/>
    <w:rsid w:val="0041422B"/>
    <w:rsid w:val="0041461D"/>
    <w:rsid w:val="00415F95"/>
    <w:rsid w:val="00421E87"/>
    <w:rsid w:val="00431E80"/>
    <w:rsid w:val="00435DB8"/>
    <w:rsid w:val="00436764"/>
    <w:rsid w:val="00437913"/>
    <w:rsid w:val="004405A1"/>
    <w:rsid w:val="00440D5D"/>
    <w:rsid w:val="004439D6"/>
    <w:rsid w:val="00452D33"/>
    <w:rsid w:val="00453A8F"/>
    <w:rsid w:val="00455273"/>
    <w:rsid w:val="00463877"/>
    <w:rsid w:val="00466E95"/>
    <w:rsid w:val="00473E6F"/>
    <w:rsid w:val="00477B04"/>
    <w:rsid w:val="00484F48"/>
    <w:rsid w:val="00486194"/>
    <w:rsid w:val="00487149"/>
    <w:rsid w:val="00487864"/>
    <w:rsid w:val="00493F4B"/>
    <w:rsid w:val="004942D2"/>
    <w:rsid w:val="004949A2"/>
    <w:rsid w:val="004B08FC"/>
    <w:rsid w:val="004B548F"/>
    <w:rsid w:val="004B5C56"/>
    <w:rsid w:val="004B65C1"/>
    <w:rsid w:val="004B7BA5"/>
    <w:rsid w:val="004C49CE"/>
    <w:rsid w:val="004C51A0"/>
    <w:rsid w:val="004D7601"/>
    <w:rsid w:val="004E15CD"/>
    <w:rsid w:val="004E3A29"/>
    <w:rsid w:val="004E5EE6"/>
    <w:rsid w:val="005021DD"/>
    <w:rsid w:val="005060CD"/>
    <w:rsid w:val="0050795A"/>
    <w:rsid w:val="00513C3B"/>
    <w:rsid w:val="00514C7B"/>
    <w:rsid w:val="005157D1"/>
    <w:rsid w:val="005213FC"/>
    <w:rsid w:val="00522643"/>
    <w:rsid w:val="00524A1E"/>
    <w:rsid w:val="00525303"/>
    <w:rsid w:val="00526B27"/>
    <w:rsid w:val="00530B7F"/>
    <w:rsid w:val="005331E2"/>
    <w:rsid w:val="00533922"/>
    <w:rsid w:val="00542EE9"/>
    <w:rsid w:val="005573AF"/>
    <w:rsid w:val="00560195"/>
    <w:rsid w:val="00565733"/>
    <w:rsid w:val="00573303"/>
    <w:rsid w:val="00575B44"/>
    <w:rsid w:val="00576AED"/>
    <w:rsid w:val="00577C3E"/>
    <w:rsid w:val="00583F2D"/>
    <w:rsid w:val="00593A76"/>
    <w:rsid w:val="005A05D9"/>
    <w:rsid w:val="005A18BD"/>
    <w:rsid w:val="005A2CE4"/>
    <w:rsid w:val="005A475F"/>
    <w:rsid w:val="005A48E3"/>
    <w:rsid w:val="005B25B8"/>
    <w:rsid w:val="005C03AF"/>
    <w:rsid w:val="005C0D9A"/>
    <w:rsid w:val="005C1404"/>
    <w:rsid w:val="005D216E"/>
    <w:rsid w:val="005D3074"/>
    <w:rsid w:val="005D6540"/>
    <w:rsid w:val="005D69B8"/>
    <w:rsid w:val="005D7082"/>
    <w:rsid w:val="005E0B90"/>
    <w:rsid w:val="005E54C2"/>
    <w:rsid w:val="005F0540"/>
    <w:rsid w:val="005F3D93"/>
    <w:rsid w:val="005F586F"/>
    <w:rsid w:val="00602306"/>
    <w:rsid w:val="00605633"/>
    <w:rsid w:val="006079F2"/>
    <w:rsid w:val="006106A2"/>
    <w:rsid w:val="0061320D"/>
    <w:rsid w:val="00615707"/>
    <w:rsid w:val="006162CC"/>
    <w:rsid w:val="00621761"/>
    <w:rsid w:val="00623565"/>
    <w:rsid w:val="00623BDF"/>
    <w:rsid w:val="006244AF"/>
    <w:rsid w:val="00624A38"/>
    <w:rsid w:val="0062682D"/>
    <w:rsid w:val="00632BFD"/>
    <w:rsid w:val="00640650"/>
    <w:rsid w:val="00643528"/>
    <w:rsid w:val="006459F5"/>
    <w:rsid w:val="00647FF0"/>
    <w:rsid w:val="00656873"/>
    <w:rsid w:val="00656BE2"/>
    <w:rsid w:val="006576F9"/>
    <w:rsid w:val="0066166C"/>
    <w:rsid w:val="006617F8"/>
    <w:rsid w:val="00672FA6"/>
    <w:rsid w:val="00673B59"/>
    <w:rsid w:val="0067462D"/>
    <w:rsid w:val="0068023A"/>
    <w:rsid w:val="00683AF5"/>
    <w:rsid w:val="006859A3"/>
    <w:rsid w:val="00687519"/>
    <w:rsid w:val="0069162F"/>
    <w:rsid w:val="00691B84"/>
    <w:rsid w:val="006926FA"/>
    <w:rsid w:val="006944D7"/>
    <w:rsid w:val="00694C27"/>
    <w:rsid w:val="006A0F2A"/>
    <w:rsid w:val="006A179E"/>
    <w:rsid w:val="006A35BC"/>
    <w:rsid w:val="006A35C5"/>
    <w:rsid w:val="006A3BB3"/>
    <w:rsid w:val="006A796A"/>
    <w:rsid w:val="006B4BB2"/>
    <w:rsid w:val="006B6873"/>
    <w:rsid w:val="006C1A54"/>
    <w:rsid w:val="006C292A"/>
    <w:rsid w:val="006C3416"/>
    <w:rsid w:val="006C3ACB"/>
    <w:rsid w:val="006C4400"/>
    <w:rsid w:val="006C7372"/>
    <w:rsid w:val="006C7D0D"/>
    <w:rsid w:val="006D0844"/>
    <w:rsid w:val="006D732F"/>
    <w:rsid w:val="006E44A5"/>
    <w:rsid w:val="006F3E53"/>
    <w:rsid w:val="006F5775"/>
    <w:rsid w:val="006F65B7"/>
    <w:rsid w:val="006F72F5"/>
    <w:rsid w:val="00702217"/>
    <w:rsid w:val="00705068"/>
    <w:rsid w:val="00705B16"/>
    <w:rsid w:val="00707927"/>
    <w:rsid w:val="00716267"/>
    <w:rsid w:val="007171E8"/>
    <w:rsid w:val="00725777"/>
    <w:rsid w:val="0074014C"/>
    <w:rsid w:val="0074119A"/>
    <w:rsid w:val="0074572B"/>
    <w:rsid w:val="00745AD9"/>
    <w:rsid w:val="00747F22"/>
    <w:rsid w:val="00751305"/>
    <w:rsid w:val="007528D6"/>
    <w:rsid w:val="007535FB"/>
    <w:rsid w:val="007537E6"/>
    <w:rsid w:val="0075583B"/>
    <w:rsid w:val="007570B9"/>
    <w:rsid w:val="007578EB"/>
    <w:rsid w:val="00757F52"/>
    <w:rsid w:val="007664A9"/>
    <w:rsid w:val="00773591"/>
    <w:rsid w:val="0077474D"/>
    <w:rsid w:val="007754E4"/>
    <w:rsid w:val="00777122"/>
    <w:rsid w:val="00780034"/>
    <w:rsid w:val="007863B5"/>
    <w:rsid w:val="007927A2"/>
    <w:rsid w:val="007A0B30"/>
    <w:rsid w:val="007A161C"/>
    <w:rsid w:val="007A1A85"/>
    <w:rsid w:val="007A2A46"/>
    <w:rsid w:val="007B4EE5"/>
    <w:rsid w:val="007B6628"/>
    <w:rsid w:val="007B709C"/>
    <w:rsid w:val="007D0E13"/>
    <w:rsid w:val="007D26F6"/>
    <w:rsid w:val="007D317B"/>
    <w:rsid w:val="007D7BB2"/>
    <w:rsid w:val="007E20D6"/>
    <w:rsid w:val="007E386C"/>
    <w:rsid w:val="007E6FCE"/>
    <w:rsid w:val="007F0717"/>
    <w:rsid w:val="007F5376"/>
    <w:rsid w:val="007F5F27"/>
    <w:rsid w:val="008032B8"/>
    <w:rsid w:val="00806136"/>
    <w:rsid w:val="00810763"/>
    <w:rsid w:val="00815D85"/>
    <w:rsid w:val="00817E0D"/>
    <w:rsid w:val="0082184A"/>
    <w:rsid w:val="00822F15"/>
    <w:rsid w:val="0082440A"/>
    <w:rsid w:val="0082564F"/>
    <w:rsid w:val="008332B4"/>
    <w:rsid w:val="00833A82"/>
    <w:rsid w:val="00844109"/>
    <w:rsid w:val="008516AB"/>
    <w:rsid w:val="00857D06"/>
    <w:rsid w:val="008622A7"/>
    <w:rsid w:val="008670AA"/>
    <w:rsid w:val="008677D5"/>
    <w:rsid w:val="00872DCC"/>
    <w:rsid w:val="00876660"/>
    <w:rsid w:val="00876EE2"/>
    <w:rsid w:val="008846A8"/>
    <w:rsid w:val="008916FD"/>
    <w:rsid w:val="0089585C"/>
    <w:rsid w:val="008A3243"/>
    <w:rsid w:val="008A619F"/>
    <w:rsid w:val="008B1289"/>
    <w:rsid w:val="008B2CDC"/>
    <w:rsid w:val="008B4710"/>
    <w:rsid w:val="008C1D00"/>
    <w:rsid w:val="008C3C44"/>
    <w:rsid w:val="008D69F4"/>
    <w:rsid w:val="008E104A"/>
    <w:rsid w:val="008E2015"/>
    <w:rsid w:val="008F06F8"/>
    <w:rsid w:val="0090062C"/>
    <w:rsid w:val="00901682"/>
    <w:rsid w:val="00901958"/>
    <w:rsid w:val="00903D45"/>
    <w:rsid w:val="00912F30"/>
    <w:rsid w:val="00913439"/>
    <w:rsid w:val="00920A22"/>
    <w:rsid w:val="009219F3"/>
    <w:rsid w:val="00922A7D"/>
    <w:rsid w:val="00924392"/>
    <w:rsid w:val="00927B2B"/>
    <w:rsid w:val="009337D4"/>
    <w:rsid w:val="0093400A"/>
    <w:rsid w:val="009347B0"/>
    <w:rsid w:val="0093576A"/>
    <w:rsid w:val="0093681E"/>
    <w:rsid w:val="00937EE1"/>
    <w:rsid w:val="0094175A"/>
    <w:rsid w:val="009442A5"/>
    <w:rsid w:val="00950D7D"/>
    <w:rsid w:val="009541C0"/>
    <w:rsid w:val="00956FF0"/>
    <w:rsid w:val="00966B7C"/>
    <w:rsid w:val="009706BC"/>
    <w:rsid w:val="0097258A"/>
    <w:rsid w:val="009831F3"/>
    <w:rsid w:val="00986A78"/>
    <w:rsid w:val="00986E77"/>
    <w:rsid w:val="00996E65"/>
    <w:rsid w:val="00996F91"/>
    <w:rsid w:val="00997A9F"/>
    <w:rsid w:val="009A24F5"/>
    <w:rsid w:val="009B00F0"/>
    <w:rsid w:val="009B19D8"/>
    <w:rsid w:val="009B4116"/>
    <w:rsid w:val="009B4BFD"/>
    <w:rsid w:val="009C021B"/>
    <w:rsid w:val="009C0BB2"/>
    <w:rsid w:val="009C7C64"/>
    <w:rsid w:val="009D67CF"/>
    <w:rsid w:val="009E0269"/>
    <w:rsid w:val="009E0B33"/>
    <w:rsid w:val="009F1A8E"/>
    <w:rsid w:val="009F4356"/>
    <w:rsid w:val="00A021CE"/>
    <w:rsid w:val="00A079F6"/>
    <w:rsid w:val="00A155B2"/>
    <w:rsid w:val="00A172CD"/>
    <w:rsid w:val="00A25C1D"/>
    <w:rsid w:val="00A34439"/>
    <w:rsid w:val="00A34D92"/>
    <w:rsid w:val="00A35842"/>
    <w:rsid w:val="00A36A82"/>
    <w:rsid w:val="00A41493"/>
    <w:rsid w:val="00A467C2"/>
    <w:rsid w:val="00A504AA"/>
    <w:rsid w:val="00A515C4"/>
    <w:rsid w:val="00A531A8"/>
    <w:rsid w:val="00A54F57"/>
    <w:rsid w:val="00A6239F"/>
    <w:rsid w:val="00A71B60"/>
    <w:rsid w:val="00A722D3"/>
    <w:rsid w:val="00A728A7"/>
    <w:rsid w:val="00A72D97"/>
    <w:rsid w:val="00A74736"/>
    <w:rsid w:val="00A75A1A"/>
    <w:rsid w:val="00A813B7"/>
    <w:rsid w:val="00A818E1"/>
    <w:rsid w:val="00A84B5E"/>
    <w:rsid w:val="00A851AB"/>
    <w:rsid w:val="00A907FA"/>
    <w:rsid w:val="00A9155A"/>
    <w:rsid w:val="00A924DF"/>
    <w:rsid w:val="00A929BA"/>
    <w:rsid w:val="00A9600B"/>
    <w:rsid w:val="00A97047"/>
    <w:rsid w:val="00AC1DE3"/>
    <w:rsid w:val="00AC429E"/>
    <w:rsid w:val="00AC4E84"/>
    <w:rsid w:val="00AD4595"/>
    <w:rsid w:val="00AD6E0B"/>
    <w:rsid w:val="00AD705D"/>
    <w:rsid w:val="00AE31A0"/>
    <w:rsid w:val="00AE5099"/>
    <w:rsid w:val="00AE6EA2"/>
    <w:rsid w:val="00AE76B5"/>
    <w:rsid w:val="00B00397"/>
    <w:rsid w:val="00B05425"/>
    <w:rsid w:val="00B13EE9"/>
    <w:rsid w:val="00B23FC6"/>
    <w:rsid w:val="00B25B68"/>
    <w:rsid w:val="00B2639C"/>
    <w:rsid w:val="00B27518"/>
    <w:rsid w:val="00B32111"/>
    <w:rsid w:val="00B3598F"/>
    <w:rsid w:val="00B37151"/>
    <w:rsid w:val="00B400FD"/>
    <w:rsid w:val="00B40B86"/>
    <w:rsid w:val="00B419D2"/>
    <w:rsid w:val="00B44E9E"/>
    <w:rsid w:val="00B47719"/>
    <w:rsid w:val="00B554D9"/>
    <w:rsid w:val="00B56D21"/>
    <w:rsid w:val="00B60A8B"/>
    <w:rsid w:val="00B64064"/>
    <w:rsid w:val="00B656EB"/>
    <w:rsid w:val="00B66445"/>
    <w:rsid w:val="00B739CF"/>
    <w:rsid w:val="00B75B3D"/>
    <w:rsid w:val="00B8472E"/>
    <w:rsid w:val="00B85B6E"/>
    <w:rsid w:val="00B90AFB"/>
    <w:rsid w:val="00B9129D"/>
    <w:rsid w:val="00B93719"/>
    <w:rsid w:val="00B94418"/>
    <w:rsid w:val="00BA6C47"/>
    <w:rsid w:val="00BA6CB2"/>
    <w:rsid w:val="00BB0B5E"/>
    <w:rsid w:val="00BB3DF2"/>
    <w:rsid w:val="00BB5310"/>
    <w:rsid w:val="00BC0E6E"/>
    <w:rsid w:val="00BC4394"/>
    <w:rsid w:val="00BC43BD"/>
    <w:rsid w:val="00BC799C"/>
    <w:rsid w:val="00BD207D"/>
    <w:rsid w:val="00BD32A4"/>
    <w:rsid w:val="00BD7014"/>
    <w:rsid w:val="00BE1425"/>
    <w:rsid w:val="00BE78F5"/>
    <w:rsid w:val="00BF0F2A"/>
    <w:rsid w:val="00BF2F2D"/>
    <w:rsid w:val="00BF43E7"/>
    <w:rsid w:val="00C01076"/>
    <w:rsid w:val="00C07AEC"/>
    <w:rsid w:val="00C120D5"/>
    <w:rsid w:val="00C1360B"/>
    <w:rsid w:val="00C13E4E"/>
    <w:rsid w:val="00C16A9D"/>
    <w:rsid w:val="00C30D6D"/>
    <w:rsid w:val="00C323B8"/>
    <w:rsid w:val="00C4239B"/>
    <w:rsid w:val="00C43B6B"/>
    <w:rsid w:val="00C44792"/>
    <w:rsid w:val="00C45463"/>
    <w:rsid w:val="00C4569D"/>
    <w:rsid w:val="00C53361"/>
    <w:rsid w:val="00C542B5"/>
    <w:rsid w:val="00C576D5"/>
    <w:rsid w:val="00C625F7"/>
    <w:rsid w:val="00C62E3D"/>
    <w:rsid w:val="00C6347E"/>
    <w:rsid w:val="00C65023"/>
    <w:rsid w:val="00C74693"/>
    <w:rsid w:val="00C77563"/>
    <w:rsid w:val="00C83A22"/>
    <w:rsid w:val="00C86D28"/>
    <w:rsid w:val="00C92B2F"/>
    <w:rsid w:val="00C941E2"/>
    <w:rsid w:val="00C948D6"/>
    <w:rsid w:val="00C94BEC"/>
    <w:rsid w:val="00CA078C"/>
    <w:rsid w:val="00CA07F2"/>
    <w:rsid w:val="00CA32F0"/>
    <w:rsid w:val="00CA580A"/>
    <w:rsid w:val="00CA7105"/>
    <w:rsid w:val="00CB22A7"/>
    <w:rsid w:val="00CB38FD"/>
    <w:rsid w:val="00CB75F4"/>
    <w:rsid w:val="00CC368B"/>
    <w:rsid w:val="00CD32EC"/>
    <w:rsid w:val="00CD35B0"/>
    <w:rsid w:val="00CF1EB3"/>
    <w:rsid w:val="00CF2559"/>
    <w:rsid w:val="00CF2EA2"/>
    <w:rsid w:val="00CF66E1"/>
    <w:rsid w:val="00CF6780"/>
    <w:rsid w:val="00CF6A18"/>
    <w:rsid w:val="00D01A0E"/>
    <w:rsid w:val="00D12C71"/>
    <w:rsid w:val="00D13412"/>
    <w:rsid w:val="00D207AF"/>
    <w:rsid w:val="00D24BE6"/>
    <w:rsid w:val="00D3116E"/>
    <w:rsid w:val="00D3530C"/>
    <w:rsid w:val="00D373C7"/>
    <w:rsid w:val="00D41447"/>
    <w:rsid w:val="00D41CE6"/>
    <w:rsid w:val="00D435DF"/>
    <w:rsid w:val="00D51204"/>
    <w:rsid w:val="00D537A6"/>
    <w:rsid w:val="00D54E60"/>
    <w:rsid w:val="00D60AB8"/>
    <w:rsid w:val="00D628CF"/>
    <w:rsid w:val="00D63746"/>
    <w:rsid w:val="00D676F3"/>
    <w:rsid w:val="00D710FD"/>
    <w:rsid w:val="00D75E8E"/>
    <w:rsid w:val="00D83641"/>
    <w:rsid w:val="00D8382D"/>
    <w:rsid w:val="00D84872"/>
    <w:rsid w:val="00D85F8E"/>
    <w:rsid w:val="00D86BFB"/>
    <w:rsid w:val="00D91CBE"/>
    <w:rsid w:val="00D95925"/>
    <w:rsid w:val="00D973BF"/>
    <w:rsid w:val="00D97F8F"/>
    <w:rsid w:val="00DA229F"/>
    <w:rsid w:val="00DA61DF"/>
    <w:rsid w:val="00DA62F0"/>
    <w:rsid w:val="00DA6D1B"/>
    <w:rsid w:val="00DA7865"/>
    <w:rsid w:val="00DB2774"/>
    <w:rsid w:val="00DB410E"/>
    <w:rsid w:val="00DB6822"/>
    <w:rsid w:val="00DD41A2"/>
    <w:rsid w:val="00DD4525"/>
    <w:rsid w:val="00DD5A39"/>
    <w:rsid w:val="00DD6E7C"/>
    <w:rsid w:val="00DD7F3E"/>
    <w:rsid w:val="00DE0744"/>
    <w:rsid w:val="00DE09C7"/>
    <w:rsid w:val="00DE3465"/>
    <w:rsid w:val="00DE3A6D"/>
    <w:rsid w:val="00DE4C4D"/>
    <w:rsid w:val="00DE61EA"/>
    <w:rsid w:val="00DF09A7"/>
    <w:rsid w:val="00DF695C"/>
    <w:rsid w:val="00E00C45"/>
    <w:rsid w:val="00E02618"/>
    <w:rsid w:val="00E13093"/>
    <w:rsid w:val="00E1356A"/>
    <w:rsid w:val="00E13F1F"/>
    <w:rsid w:val="00E153DA"/>
    <w:rsid w:val="00E16EE3"/>
    <w:rsid w:val="00E172B6"/>
    <w:rsid w:val="00E239AF"/>
    <w:rsid w:val="00E27C5F"/>
    <w:rsid w:val="00E378CC"/>
    <w:rsid w:val="00E40EBA"/>
    <w:rsid w:val="00E442E7"/>
    <w:rsid w:val="00E448CE"/>
    <w:rsid w:val="00E456BC"/>
    <w:rsid w:val="00E458DD"/>
    <w:rsid w:val="00E51E21"/>
    <w:rsid w:val="00E62AFD"/>
    <w:rsid w:val="00E671C9"/>
    <w:rsid w:val="00E76369"/>
    <w:rsid w:val="00E8185A"/>
    <w:rsid w:val="00E86DC1"/>
    <w:rsid w:val="00E86EB6"/>
    <w:rsid w:val="00E879AC"/>
    <w:rsid w:val="00E9511C"/>
    <w:rsid w:val="00EA1356"/>
    <w:rsid w:val="00EA4866"/>
    <w:rsid w:val="00EA75DB"/>
    <w:rsid w:val="00EB09C0"/>
    <w:rsid w:val="00EC1FD1"/>
    <w:rsid w:val="00EC42FE"/>
    <w:rsid w:val="00EC539E"/>
    <w:rsid w:val="00EC6AF7"/>
    <w:rsid w:val="00EC6BB6"/>
    <w:rsid w:val="00EC7A9A"/>
    <w:rsid w:val="00ED71FF"/>
    <w:rsid w:val="00EE580F"/>
    <w:rsid w:val="00EE72A8"/>
    <w:rsid w:val="00EF0214"/>
    <w:rsid w:val="00EF0F16"/>
    <w:rsid w:val="00EF1B08"/>
    <w:rsid w:val="00F03574"/>
    <w:rsid w:val="00F037AA"/>
    <w:rsid w:val="00F05D86"/>
    <w:rsid w:val="00F06A71"/>
    <w:rsid w:val="00F07389"/>
    <w:rsid w:val="00F163B8"/>
    <w:rsid w:val="00F207A2"/>
    <w:rsid w:val="00F22107"/>
    <w:rsid w:val="00F2330A"/>
    <w:rsid w:val="00F24408"/>
    <w:rsid w:val="00F33D2C"/>
    <w:rsid w:val="00F35D8E"/>
    <w:rsid w:val="00F404B9"/>
    <w:rsid w:val="00F406B3"/>
    <w:rsid w:val="00F46D2B"/>
    <w:rsid w:val="00F46D8B"/>
    <w:rsid w:val="00F5024D"/>
    <w:rsid w:val="00F53BE1"/>
    <w:rsid w:val="00F62B49"/>
    <w:rsid w:val="00F643FB"/>
    <w:rsid w:val="00F67B91"/>
    <w:rsid w:val="00F70AD9"/>
    <w:rsid w:val="00F70AEE"/>
    <w:rsid w:val="00F711A3"/>
    <w:rsid w:val="00F76000"/>
    <w:rsid w:val="00F80649"/>
    <w:rsid w:val="00F81170"/>
    <w:rsid w:val="00F864FF"/>
    <w:rsid w:val="00F87A37"/>
    <w:rsid w:val="00F91952"/>
    <w:rsid w:val="00F92F6B"/>
    <w:rsid w:val="00F97DA4"/>
    <w:rsid w:val="00FA1B36"/>
    <w:rsid w:val="00FA2579"/>
    <w:rsid w:val="00FA776D"/>
    <w:rsid w:val="00FB119B"/>
    <w:rsid w:val="00FB239B"/>
    <w:rsid w:val="00FB5075"/>
    <w:rsid w:val="00FC0A3E"/>
    <w:rsid w:val="00FC5ACD"/>
    <w:rsid w:val="00FC6C3B"/>
    <w:rsid w:val="00FC7FD6"/>
    <w:rsid w:val="00FD1CA1"/>
    <w:rsid w:val="00FD37D6"/>
    <w:rsid w:val="00FD3A2B"/>
    <w:rsid w:val="00FD3F12"/>
    <w:rsid w:val="00FD4A9A"/>
    <w:rsid w:val="00FE0EF2"/>
    <w:rsid w:val="00FE50B8"/>
    <w:rsid w:val="00FE66F1"/>
    <w:rsid w:val="00FF3C10"/>
    <w:rsid w:val="00FF439C"/>
    <w:rsid w:val="00FF4D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FD1"/>
    <w:pPr>
      <w:autoSpaceDE w:val="0"/>
      <w:autoSpaceDN w:val="0"/>
    </w:pPr>
    <w:rPr>
      <w:lang w:val="en-US" w:eastAsia="en-US"/>
    </w:rPr>
  </w:style>
  <w:style w:type="paragraph" w:styleId="1">
    <w:name w:val="heading 1"/>
    <w:basedOn w:val="a"/>
    <w:next w:val="a"/>
    <w:qFormat/>
    <w:rsid w:val="00EC1FD1"/>
    <w:pPr>
      <w:keepNext/>
      <w:spacing w:before="240" w:after="80"/>
      <w:jc w:val="center"/>
      <w:outlineLvl w:val="0"/>
    </w:pPr>
    <w:rPr>
      <w:smallCaps/>
      <w:kern w:val="28"/>
    </w:rPr>
  </w:style>
  <w:style w:type="paragraph" w:styleId="2">
    <w:name w:val="heading 2"/>
    <w:basedOn w:val="a"/>
    <w:next w:val="a"/>
    <w:qFormat/>
    <w:rsid w:val="00EC1FD1"/>
    <w:pPr>
      <w:keepNext/>
      <w:spacing w:before="120" w:after="60"/>
      <w:outlineLvl w:val="1"/>
    </w:pPr>
    <w:rPr>
      <w:i/>
      <w:iCs/>
    </w:rPr>
  </w:style>
  <w:style w:type="paragraph" w:styleId="3">
    <w:name w:val="heading 3"/>
    <w:basedOn w:val="a"/>
    <w:next w:val="a"/>
    <w:qFormat/>
    <w:rsid w:val="00EC1FD1"/>
    <w:pPr>
      <w:keepNext/>
      <w:outlineLvl w:val="2"/>
    </w:pPr>
    <w:rPr>
      <w:i/>
      <w:iCs/>
    </w:rPr>
  </w:style>
  <w:style w:type="paragraph" w:styleId="4">
    <w:name w:val="heading 4"/>
    <w:basedOn w:val="a"/>
    <w:next w:val="a"/>
    <w:qFormat/>
    <w:rsid w:val="00EC1FD1"/>
    <w:pPr>
      <w:keepNext/>
      <w:spacing w:before="240" w:after="60"/>
      <w:outlineLvl w:val="3"/>
    </w:pPr>
    <w:rPr>
      <w:i/>
      <w:iCs/>
      <w:sz w:val="18"/>
      <w:szCs w:val="18"/>
    </w:rPr>
  </w:style>
  <w:style w:type="paragraph" w:styleId="5">
    <w:name w:val="heading 5"/>
    <w:basedOn w:val="a"/>
    <w:next w:val="a"/>
    <w:qFormat/>
    <w:rsid w:val="00EC1FD1"/>
    <w:pPr>
      <w:spacing w:before="240" w:after="60"/>
      <w:outlineLvl w:val="4"/>
    </w:pPr>
    <w:rPr>
      <w:sz w:val="18"/>
      <w:szCs w:val="18"/>
    </w:rPr>
  </w:style>
  <w:style w:type="paragraph" w:styleId="6">
    <w:name w:val="heading 6"/>
    <w:basedOn w:val="a"/>
    <w:next w:val="a"/>
    <w:qFormat/>
    <w:rsid w:val="00EC1FD1"/>
    <w:pPr>
      <w:spacing w:before="240" w:after="60"/>
      <w:outlineLvl w:val="5"/>
    </w:pPr>
    <w:rPr>
      <w:i/>
      <w:iCs/>
      <w:sz w:val="16"/>
      <w:szCs w:val="16"/>
    </w:rPr>
  </w:style>
  <w:style w:type="paragraph" w:styleId="7">
    <w:name w:val="heading 7"/>
    <w:basedOn w:val="a"/>
    <w:next w:val="a"/>
    <w:qFormat/>
    <w:rsid w:val="00EC1FD1"/>
    <w:pPr>
      <w:spacing w:before="240" w:after="60"/>
      <w:outlineLvl w:val="6"/>
    </w:pPr>
    <w:rPr>
      <w:sz w:val="16"/>
      <w:szCs w:val="16"/>
    </w:rPr>
  </w:style>
  <w:style w:type="paragraph" w:styleId="8">
    <w:name w:val="heading 8"/>
    <w:basedOn w:val="a"/>
    <w:next w:val="a"/>
    <w:qFormat/>
    <w:rsid w:val="00EC1FD1"/>
    <w:pPr>
      <w:spacing w:before="240" w:after="60"/>
      <w:outlineLvl w:val="7"/>
    </w:pPr>
    <w:rPr>
      <w:i/>
      <w:iCs/>
      <w:sz w:val="16"/>
      <w:szCs w:val="16"/>
    </w:rPr>
  </w:style>
  <w:style w:type="paragraph" w:styleId="9">
    <w:name w:val="heading 9"/>
    <w:basedOn w:val="a"/>
    <w:next w:val="a"/>
    <w:qFormat/>
    <w:rsid w:val="00EC1FD1"/>
    <w:p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EC1FD1"/>
    <w:pPr>
      <w:spacing w:before="20"/>
      <w:ind w:firstLine="202"/>
      <w:jc w:val="both"/>
    </w:pPr>
    <w:rPr>
      <w:b/>
      <w:bCs/>
      <w:sz w:val="18"/>
      <w:szCs w:val="18"/>
    </w:rPr>
  </w:style>
  <w:style w:type="paragraph" w:customStyle="1" w:styleId="Authors">
    <w:name w:val="Authors"/>
    <w:basedOn w:val="a"/>
    <w:next w:val="a"/>
    <w:rsid w:val="00EC1FD1"/>
    <w:pPr>
      <w:framePr w:w="9072" w:hSpace="187" w:vSpace="187" w:wrap="notBeside" w:vAnchor="text" w:hAnchor="page" w:xAlign="center" w:y="1"/>
      <w:spacing w:after="320"/>
      <w:jc w:val="center"/>
    </w:pPr>
    <w:rPr>
      <w:sz w:val="22"/>
      <w:szCs w:val="22"/>
    </w:rPr>
  </w:style>
  <w:style w:type="character" w:customStyle="1" w:styleId="MemberType">
    <w:name w:val="MemberType"/>
    <w:rsid w:val="00EC1FD1"/>
    <w:rPr>
      <w:rFonts w:ascii="Times New Roman" w:hAnsi="Times New Roman" w:cs="Times New Roman"/>
      <w:i/>
      <w:iCs/>
      <w:sz w:val="22"/>
      <w:szCs w:val="22"/>
    </w:rPr>
  </w:style>
  <w:style w:type="paragraph" w:styleId="a3">
    <w:name w:val="Title"/>
    <w:basedOn w:val="a"/>
    <w:next w:val="a"/>
    <w:qFormat/>
    <w:rsid w:val="00EC1FD1"/>
    <w:pPr>
      <w:framePr w:w="9360" w:hSpace="187" w:vSpace="187" w:wrap="notBeside" w:vAnchor="text" w:hAnchor="page" w:xAlign="center" w:y="1"/>
      <w:jc w:val="center"/>
    </w:pPr>
    <w:rPr>
      <w:kern w:val="28"/>
      <w:sz w:val="48"/>
      <w:szCs w:val="48"/>
    </w:rPr>
  </w:style>
  <w:style w:type="paragraph" w:styleId="a4">
    <w:name w:val="footnote text"/>
    <w:basedOn w:val="a"/>
    <w:semiHidden/>
    <w:rsid w:val="00EC1FD1"/>
    <w:pPr>
      <w:ind w:firstLine="202"/>
      <w:jc w:val="both"/>
    </w:pPr>
    <w:rPr>
      <w:sz w:val="16"/>
      <w:szCs w:val="16"/>
    </w:rPr>
  </w:style>
  <w:style w:type="paragraph" w:customStyle="1" w:styleId="References">
    <w:name w:val="References"/>
    <w:basedOn w:val="a"/>
    <w:rsid w:val="00EC1FD1"/>
    <w:pPr>
      <w:numPr>
        <w:numId w:val="2"/>
      </w:numPr>
      <w:jc w:val="both"/>
    </w:pPr>
    <w:rPr>
      <w:sz w:val="16"/>
      <w:szCs w:val="16"/>
    </w:rPr>
  </w:style>
  <w:style w:type="paragraph" w:customStyle="1" w:styleId="IndexTerms">
    <w:name w:val="IndexTerms"/>
    <w:basedOn w:val="a"/>
    <w:next w:val="a"/>
    <w:rsid w:val="00EC1FD1"/>
    <w:pPr>
      <w:ind w:firstLine="202"/>
      <w:jc w:val="both"/>
    </w:pPr>
    <w:rPr>
      <w:b/>
      <w:bCs/>
      <w:sz w:val="18"/>
      <w:szCs w:val="18"/>
    </w:rPr>
  </w:style>
  <w:style w:type="character" w:styleId="a5">
    <w:name w:val="footnote reference"/>
    <w:semiHidden/>
    <w:rsid w:val="00EC1FD1"/>
    <w:rPr>
      <w:vertAlign w:val="superscript"/>
    </w:rPr>
  </w:style>
  <w:style w:type="paragraph" w:styleId="a6">
    <w:name w:val="footer"/>
    <w:basedOn w:val="a"/>
    <w:rsid w:val="00EC1FD1"/>
    <w:pPr>
      <w:tabs>
        <w:tab w:val="center" w:pos="4320"/>
        <w:tab w:val="right" w:pos="8640"/>
      </w:tabs>
    </w:pPr>
  </w:style>
  <w:style w:type="paragraph" w:customStyle="1" w:styleId="Text">
    <w:name w:val="Text"/>
    <w:basedOn w:val="a"/>
    <w:rsid w:val="00EC1FD1"/>
    <w:pPr>
      <w:widowControl w:val="0"/>
      <w:spacing w:line="252" w:lineRule="auto"/>
      <w:ind w:firstLine="202"/>
      <w:jc w:val="both"/>
    </w:pPr>
  </w:style>
  <w:style w:type="paragraph" w:customStyle="1" w:styleId="FigureCaption">
    <w:name w:val="Figure Caption"/>
    <w:basedOn w:val="a"/>
    <w:rsid w:val="00EC1FD1"/>
    <w:pPr>
      <w:jc w:val="both"/>
    </w:pPr>
    <w:rPr>
      <w:sz w:val="16"/>
      <w:szCs w:val="16"/>
    </w:rPr>
  </w:style>
  <w:style w:type="paragraph" w:customStyle="1" w:styleId="TableTitle">
    <w:name w:val="Table Title"/>
    <w:basedOn w:val="a"/>
    <w:rsid w:val="00EC1FD1"/>
    <w:pPr>
      <w:jc w:val="center"/>
    </w:pPr>
    <w:rPr>
      <w:smallCaps/>
      <w:sz w:val="16"/>
      <w:szCs w:val="16"/>
    </w:rPr>
  </w:style>
  <w:style w:type="paragraph" w:customStyle="1" w:styleId="ReferenceHead">
    <w:name w:val="Reference Head"/>
    <w:basedOn w:val="1"/>
    <w:rsid w:val="00EC1FD1"/>
  </w:style>
  <w:style w:type="paragraph" w:styleId="a7">
    <w:name w:val="header"/>
    <w:basedOn w:val="a"/>
    <w:rsid w:val="00EC1FD1"/>
    <w:pPr>
      <w:tabs>
        <w:tab w:val="center" w:pos="4320"/>
        <w:tab w:val="right" w:pos="8640"/>
      </w:tabs>
    </w:pPr>
  </w:style>
  <w:style w:type="paragraph" w:customStyle="1" w:styleId="Equation">
    <w:name w:val="Equation"/>
    <w:basedOn w:val="a"/>
    <w:next w:val="a"/>
    <w:rsid w:val="00EC1FD1"/>
    <w:pPr>
      <w:widowControl w:val="0"/>
      <w:tabs>
        <w:tab w:val="right" w:pos="5040"/>
      </w:tabs>
      <w:spacing w:line="252" w:lineRule="auto"/>
      <w:jc w:val="both"/>
    </w:pPr>
  </w:style>
  <w:style w:type="character" w:styleId="Hyperlink">
    <w:name w:val="Hyperlink"/>
    <w:rsid w:val="00EC1FD1"/>
    <w:rPr>
      <w:color w:val="0000FF"/>
      <w:u w:val="single"/>
    </w:rPr>
  </w:style>
  <w:style w:type="character" w:styleId="a8">
    <w:name w:val="FollowedHyperlink"/>
    <w:rsid w:val="00EC1FD1"/>
    <w:rPr>
      <w:color w:val="800080"/>
      <w:u w:val="single"/>
    </w:rPr>
  </w:style>
  <w:style w:type="paragraph" w:styleId="a9">
    <w:name w:val="Body Text Indent"/>
    <w:basedOn w:val="a"/>
    <w:rsid w:val="00EC1FD1"/>
    <w:pPr>
      <w:ind w:left="630" w:hanging="630"/>
    </w:pPr>
    <w:rPr>
      <w:szCs w:val="24"/>
    </w:rPr>
  </w:style>
  <w:style w:type="paragraph" w:customStyle="1" w:styleId="Title1">
    <w:name w:val="Title1"/>
    <w:basedOn w:val="a"/>
    <w:next w:val="a"/>
    <w:rsid w:val="0082440A"/>
    <w:pPr>
      <w:widowControl w:val="0"/>
      <w:wordWrap w:val="0"/>
      <w:autoSpaceDE/>
      <w:autoSpaceDN/>
      <w:ind w:firstLine="284"/>
      <w:jc w:val="center"/>
    </w:pPr>
    <w:rPr>
      <w:rFonts w:eastAsia="DotumChe"/>
      <w:b/>
      <w:kern w:val="2"/>
      <w:sz w:val="28"/>
      <w:lang w:eastAsia="ko-KR"/>
    </w:rPr>
  </w:style>
  <w:style w:type="paragraph" w:customStyle="1" w:styleId="Author">
    <w:name w:val="Author"/>
    <w:basedOn w:val="a"/>
    <w:next w:val="a"/>
    <w:rsid w:val="0082440A"/>
    <w:pPr>
      <w:widowControl w:val="0"/>
      <w:wordWrap w:val="0"/>
      <w:autoSpaceDE/>
      <w:autoSpaceDN/>
      <w:ind w:firstLine="284"/>
      <w:jc w:val="center"/>
    </w:pPr>
    <w:rPr>
      <w:rFonts w:eastAsia="DotumChe"/>
      <w:kern w:val="2"/>
      <w:lang w:eastAsia="ko-KR"/>
    </w:rPr>
  </w:style>
  <w:style w:type="paragraph" w:customStyle="1" w:styleId="InsideFrame">
    <w:name w:val="Inside Frame"/>
    <w:basedOn w:val="a"/>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aa">
    <w:name w:val="Balloon Text"/>
    <w:basedOn w:val="a"/>
    <w:semiHidden/>
    <w:rsid w:val="00300792"/>
    <w:rPr>
      <w:rFonts w:ascii="Tahoma" w:hAnsi="Tahoma" w:cs="Tahoma"/>
      <w:sz w:val="16"/>
      <w:szCs w:val="16"/>
    </w:rPr>
  </w:style>
  <w:style w:type="paragraph" w:styleId="ab">
    <w:name w:val="Normal (Web)"/>
    <w:basedOn w:val="a"/>
    <w:rsid w:val="00B400FD"/>
    <w:pPr>
      <w:autoSpaceDE/>
      <w:autoSpaceDN/>
      <w:spacing w:before="100" w:beforeAutospacing="1" w:after="100" w:afterAutospacing="1"/>
    </w:pPr>
    <w:rPr>
      <w:sz w:val="24"/>
      <w:szCs w:val="24"/>
      <w:lang w:val="it-IT" w:eastAsia="it-IT"/>
    </w:rPr>
  </w:style>
  <w:style w:type="character" w:styleId="ac">
    <w:name w:val="Emphasis"/>
    <w:uiPriority w:val="20"/>
    <w:qFormat/>
    <w:rsid w:val="00B400FD"/>
    <w:rPr>
      <w:i/>
      <w:iCs/>
    </w:rPr>
  </w:style>
  <w:style w:type="table" w:styleId="ad">
    <w:name w:val="Table Grid"/>
    <w:basedOn w:val="a1"/>
    <w:rsid w:val="00104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1DE3"/>
    <w:pPr>
      <w:autoSpaceDE w:val="0"/>
      <w:autoSpaceDN w:val="0"/>
      <w:adjustRightInd w:val="0"/>
    </w:pPr>
    <w:rPr>
      <w:rFonts w:ascii="Times" w:hAnsi="Times" w:cs="Times"/>
      <w:color w:val="000000"/>
      <w:sz w:val="24"/>
      <w:szCs w:val="24"/>
      <w:lang w:val="it-IT" w:eastAsia="it-IT"/>
    </w:rPr>
  </w:style>
  <w:style w:type="paragraph" w:styleId="ae">
    <w:name w:val="List Paragraph"/>
    <w:basedOn w:val="a"/>
    <w:uiPriority w:val="34"/>
    <w:qFormat/>
    <w:rsid w:val="002334E4"/>
    <w:pPr>
      <w:ind w:left="720"/>
    </w:pPr>
  </w:style>
  <w:style w:type="character" w:customStyle="1" w:styleId="mi">
    <w:name w:val="mi"/>
    <w:basedOn w:val="a0"/>
    <w:rsid w:val="00AE5099"/>
  </w:style>
  <w:style w:type="character" w:customStyle="1" w:styleId="mn">
    <w:name w:val="mn"/>
    <w:basedOn w:val="a0"/>
    <w:rsid w:val="00AE5099"/>
  </w:style>
  <w:style w:type="character" w:customStyle="1" w:styleId="mo">
    <w:name w:val="mo"/>
    <w:basedOn w:val="a0"/>
    <w:rsid w:val="00AE5099"/>
  </w:style>
  <w:style w:type="character" w:customStyle="1" w:styleId="mjxassistivemathml">
    <w:name w:val="mjx_assistive_mathml"/>
    <w:basedOn w:val="a0"/>
    <w:rsid w:val="00AE5099"/>
  </w:style>
</w:styles>
</file>

<file path=word/webSettings.xml><?xml version="1.0" encoding="utf-8"?>
<w:webSettings xmlns:r="http://schemas.openxmlformats.org/officeDocument/2006/relationships" xmlns:w="http://schemas.openxmlformats.org/wordprocessingml/2006/main">
  <w:divs>
    <w:div w:id="342710773">
      <w:bodyDiv w:val="1"/>
      <w:marLeft w:val="0"/>
      <w:marRight w:val="0"/>
      <w:marTop w:val="0"/>
      <w:marBottom w:val="0"/>
      <w:divBdr>
        <w:top w:val="none" w:sz="0" w:space="0" w:color="auto"/>
        <w:left w:val="none" w:sz="0" w:space="0" w:color="auto"/>
        <w:bottom w:val="none" w:sz="0" w:space="0" w:color="auto"/>
        <w:right w:val="none" w:sz="0" w:space="0" w:color="auto"/>
      </w:divBdr>
    </w:div>
    <w:div w:id="1180583634">
      <w:bodyDiv w:val="1"/>
      <w:marLeft w:val="0"/>
      <w:marRight w:val="0"/>
      <w:marTop w:val="0"/>
      <w:marBottom w:val="0"/>
      <w:divBdr>
        <w:top w:val="none" w:sz="0" w:space="0" w:color="auto"/>
        <w:left w:val="none" w:sz="0" w:space="0" w:color="auto"/>
        <w:bottom w:val="none" w:sz="0" w:space="0" w:color="auto"/>
        <w:right w:val="none" w:sz="0" w:space="0" w:color="auto"/>
      </w:divBdr>
      <w:divsChild>
        <w:div w:id="346106400">
          <w:marLeft w:val="0"/>
          <w:marRight w:val="0"/>
          <w:marTop w:val="0"/>
          <w:marBottom w:val="0"/>
          <w:divBdr>
            <w:top w:val="none" w:sz="0" w:space="0" w:color="auto"/>
            <w:left w:val="none" w:sz="0" w:space="0" w:color="auto"/>
            <w:bottom w:val="none" w:sz="0" w:space="0" w:color="auto"/>
            <w:right w:val="none" w:sz="0" w:space="0" w:color="auto"/>
          </w:divBdr>
        </w:div>
        <w:div w:id="686098796">
          <w:marLeft w:val="0"/>
          <w:marRight w:val="0"/>
          <w:marTop w:val="0"/>
          <w:marBottom w:val="0"/>
          <w:divBdr>
            <w:top w:val="none" w:sz="0" w:space="0" w:color="auto"/>
            <w:left w:val="none" w:sz="0" w:space="0" w:color="auto"/>
            <w:bottom w:val="none" w:sz="0" w:space="0" w:color="auto"/>
            <w:right w:val="none" w:sz="0" w:space="0" w:color="auto"/>
          </w:divBdr>
        </w:div>
        <w:div w:id="2004359203">
          <w:marLeft w:val="0"/>
          <w:marRight w:val="0"/>
          <w:marTop w:val="0"/>
          <w:marBottom w:val="0"/>
          <w:divBdr>
            <w:top w:val="none" w:sz="0" w:space="0" w:color="auto"/>
            <w:left w:val="none" w:sz="0" w:space="0" w:color="auto"/>
            <w:bottom w:val="none" w:sz="0" w:space="0" w:color="auto"/>
            <w:right w:val="none" w:sz="0" w:space="0" w:color="auto"/>
          </w:divBdr>
        </w:div>
        <w:div w:id="272174485">
          <w:marLeft w:val="0"/>
          <w:marRight w:val="0"/>
          <w:marTop w:val="0"/>
          <w:marBottom w:val="0"/>
          <w:divBdr>
            <w:top w:val="none" w:sz="0" w:space="0" w:color="auto"/>
            <w:left w:val="none" w:sz="0" w:space="0" w:color="auto"/>
            <w:bottom w:val="none" w:sz="0" w:space="0" w:color="auto"/>
            <w:right w:val="none" w:sz="0" w:space="0" w:color="auto"/>
          </w:divBdr>
        </w:div>
        <w:div w:id="712120929">
          <w:marLeft w:val="0"/>
          <w:marRight w:val="0"/>
          <w:marTop w:val="0"/>
          <w:marBottom w:val="0"/>
          <w:divBdr>
            <w:top w:val="none" w:sz="0" w:space="0" w:color="auto"/>
            <w:left w:val="none" w:sz="0" w:space="0" w:color="auto"/>
            <w:bottom w:val="none" w:sz="0" w:space="0" w:color="auto"/>
            <w:right w:val="none" w:sz="0" w:space="0" w:color="auto"/>
          </w:divBdr>
        </w:div>
        <w:div w:id="2032148957">
          <w:marLeft w:val="0"/>
          <w:marRight w:val="0"/>
          <w:marTop w:val="0"/>
          <w:marBottom w:val="0"/>
          <w:divBdr>
            <w:top w:val="none" w:sz="0" w:space="0" w:color="auto"/>
            <w:left w:val="none" w:sz="0" w:space="0" w:color="auto"/>
            <w:bottom w:val="none" w:sz="0" w:space="0" w:color="auto"/>
            <w:right w:val="none" w:sz="0" w:space="0" w:color="auto"/>
          </w:divBdr>
        </w:div>
        <w:div w:id="902640714">
          <w:marLeft w:val="0"/>
          <w:marRight w:val="0"/>
          <w:marTop w:val="0"/>
          <w:marBottom w:val="0"/>
          <w:divBdr>
            <w:top w:val="none" w:sz="0" w:space="0" w:color="auto"/>
            <w:left w:val="none" w:sz="0" w:space="0" w:color="auto"/>
            <w:bottom w:val="none" w:sz="0" w:space="0" w:color="auto"/>
            <w:right w:val="none" w:sz="0" w:space="0" w:color="auto"/>
          </w:divBdr>
        </w:div>
        <w:div w:id="139546369">
          <w:marLeft w:val="0"/>
          <w:marRight w:val="0"/>
          <w:marTop w:val="0"/>
          <w:marBottom w:val="0"/>
          <w:divBdr>
            <w:top w:val="none" w:sz="0" w:space="0" w:color="auto"/>
            <w:left w:val="none" w:sz="0" w:space="0" w:color="auto"/>
            <w:bottom w:val="none" w:sz="0" w:space="0" w:color="auto"/>
            <w:right w:val="none" w:sz="0" w:space="0" w:color="auto"/>
          </w:divBdr>
        </w:div>
        <w:div w:id="36778814">
          <w:marLeft w:val="0"/>
          <w:marRight w:val="0"/>
          <w:marTop w:val="0"/>
          <w:marBottom w:val="0"/>
          <w:divBdr>
            <w:top w:val="none" w:sz="0" w:space="0" w:color="auto"/>
            <w:left w:val="none" w:sz="0" w:space="0" w:color="auto"/>
            <w:bottom w:val="none" w:sz="0" w:space="0" w:color="auto"/>
            <w:right w:val="none" w:sz="0" w:space="0" w:color="auto"/>
          </w:divBdr>
        </w:div>
        <w:div w:id="1975869140">
          <w:marLeft w:val="0"/>
          <w:marRight w:val="0"/>
          <w:marTop w:val="0"/>
          <w:marBottom w:val="0"/>
          <w:divBdr>
            <w:top w:val="none" w:sz="0" w:space="0" w:color="auto"/>
            <w:left w:val="none" w:sz="0" w:space="0" w:color="auto"/>
            <w:bottom w:val="none" w:sz="0" w:space="0" w:color="auto"/>
            <w:right w:val="none" w:sz="0" w:space="0" w:color="auto"/>
          </w:divBdr>
        </w:div>
        <w:div w:id="234242355">
          <w:marLeft w:val="0"/>
          <w:marRight w:val="0"/>
          <w:marTop w:val="0"/>
          <w:marBottom w:val="0"/>
          <w:divBdr>
            <w:top w:val="none" w:sz="0" w:space="0" w:color="auto"/>
            <w:left w:val="none" w:sz="0" w:space="0" w:color="auto"/>
            <w:bottom w:val="none" w:sz="0" w:space="0" w:color="auto"/>
            <w:right w:val="none" w:sz="0" w:space="0" w:color="auto"/>
          </w:divBdr>
        </w:div>
        <w:div w:id="1338457792">
          <w:marLeft w:val="0"/>
          <w:marRight w:val="0"/>
          <w:marTop w:val="0"/>
          <w:marBottom w:val="0"/>
          <w:divBdr>
            <w:top w:val="none" w:sz="0" w:space="0" w:color="auto"/>
            <w:left w:val="none" w:sz="0" w:space="0" w:color="auto"/>
            <w:bottom w:val="none" w:sz="0" w:space="0" w:color="auto"/>
            <w:right w:val="none" w:sz="0" w:space="0" w:color="auto"/>
          </w:divBdr>
        </w:div>
        <w:div w:id="1777098493">
          <w:marLeft w:val="0"/>
          <w:marRight w:val="0"/>
          <w:marTop w:val="0"/>
          <w:marBottom w:val="0"/>
          <w:divBdr>
            <w:top w:val="none" w:sz="0" w:space="0" w:color="auto"/>
            <w:left w:val="none" w:sz="0" w:space="0" w:color="auto"/>
            <w:bottom w:val="none" w:sz="0" w:space="0" w:color="auto"/>
            <w:right w:val="none" w:sz="0" w:space="0" w:color="auto"/>
          </w:divBdr>
        </w:div>
        <w:div w:id="790905482">
          <w:marLeft w:val="0"/>
          <w:marRight w:val="0"/>
          <w:marTop w:val="0"/>
          <w:marBottom w:val="0"/>
          <w:divBdr>
            <w:top w:val="none" w:sz="0" w:space="0" w:color="auto"/>
            <w:left w:val="none" w:sz="0" w:space="0" w:color="auto"/>
            <w:bottom w:val="none" w:sz="0" w:space="0" w:color="auto"/>
            <w:right w:val="none" w:sz="0" w:space="0" w:color="auto"/>
          </w:divBdr>
        </w:div>
        <w:div w:id="1072315963">
          <w:marLeft w:val="0"/>
          <w:marRight w:val="0"/>
          <w:marTop w:val="0"/>
          <w:marBottom w:val="0"/>
          <w:divBdr>
            <w:top w:val="none" w:sz="0" w:space="0" w:color="auto"/>
            <w:left w:val="none" w:sz="0" w:space="0" w:color="auto"/>
            <w:bottom w:val="none" w:sz="0" w:space="0" w:color="auto"/>
            <w:right w:val="none" w:sz="0" w:space="0" w:color="auto"/>
          </w:divBdr>
        </w:div>
        <w:div w:id="2116947249">
          <w:marLeft w:val="0"/>
          <w:marRight w:val="0"/>
          <w:marTop w:val="0"/>
          <w:marBottom w:val="0"/>
          <w:divBdr>
            <w:top w:val="none" w:sz="0" w:space="0" w:color="auto"/>
            <w:left w:val="none" w:sz="0" w:space="0" w:color="auto"/>
            <w:bottom w:val="none" w:sz="0" w:space="0" w:color="auto"/>
            <w:right w:val="none" w:sz="0" w:space="0" w:color="auto"/>
          </w:divBdr>
        </w:div>
        <w:div w:id="509181816">
          <w:marLeft w:val="0"/>
          <w:marRight w:val="0"/>
          <w:marTop w:val="0"/>
          <w:marBottom w:val="0"/>
          <w:divBdr>
            <w:top w:val="none" w:sz="0" w:space="0" w:color="auto"/>
            <w:left w:val="none" w:sz="0" w:space="0" w:color="auto"/>
            <w:bottom w:val="none" w:sz="0" w:space="0" w:color="auto"/>
            <w:right w:val="none" w:sz="0" w:space="0" w:color="auto"/>
          </w:divBdr>
        </w:div>
        <w:div w:id="1015427874">
          <w:marLeft w:val="0"/>
          <w:marRight w:val="0"/>
          <w:marTop w:val="0"/>
          <w:marBottom w:val="0"/>
          <w:divBdr>
            <w:top w:val="none" w:sz="0" w:space="0" w:color="auto"/>
            <w:left w:val="none" w:sz="0" w:space="0" w:color="auto"/>
            <w:bottom w:val="none" w:sz="0" w:space="0" w:color="auto"/>
            <w:right w:val="none" w:sz="0" w:space="0" w:color="auto"/>
          </w:divBdr>
        </w:div>
      </w:divsChild>
    </w:div>
    <w:div w:id="1738160720">
      <w:bodyDiv w:val="1"/>
      <w:marLeft w:val="0"/>
      <w:marRight w:val="0"/>
      <w:marTop w:val="0"/>
      <w:marBottom w:val="0"/>
      <w:divBdr>
        <w:top w:val="none" w:sz="0" w:space="0" w:color="auto"/>
        <w:left w:val="none" w:sz="0" w:space="0" w:color="auto"/>
        <w:bottom w:val="none" w:sz="0" w:space="0" w:color="auto"/>
        <w:right w:val="none" w:sz="0" w:space="0" w:color="auto"/>
      </w:divBdr>
      <w:divsChild>
        <w:div w:id="1674599770">
          <w:marLeft w:val="0"/>
          <w:marRight w:val="0"/>
          <w:marTop w:val="0"/>
          <w:marBottom w:val="0"/>
          <w:divBdr>
            <w:top w:val="none" w:sz="0" w:space="0" w:color="auto"/>
            <w:left w:val="none" w:sz="0" w:space="0" w:color="auto"/>
            <w:bottom w:val="none" w:sz="0" w:space="0" w:color="auto"/>
            <w:right w:val="none" w:sz="0" w:space="0" w:color="auto"/>
          </w:divBdr>
          <w:divsChild>
            <w:div w:id="1185486639">
              <w:marLeft w:val="2571"/>
              <w:marRight w:val="129"/>
              <w:marTop w:val="0"/>
              <w:marBottom w:val="0"/>
              <w:divBdr>
                <w:top w:val="none" w:sz="0" w:space="0" w:color="auto"/>
                <w:left w:val="none" w:sz="0" w:space="0" w:color="auto"/>
                <w:bottom w:val="none" w:sz="0" w:space="0" w:color="auto"/>
                <w:right w:val="none" w:sz="0" w:space="0" w:color="auto"/>
              </w:divBdr>
            </w:div>
          </w:divsChild>
        </w:div>
      </w:divsChild>
    </w:div>
    <w:div w:id="20659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6323</Words>
  <Characters>36044</Characters>
  <Application>Microsoft Office Word</Application>
  <DocSecurity>0</DocSecurity>
  <Lines>300</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Template of Manuscripts for IREE</vt:lpstr>
      <vt:lpstr>Template of Manuscripts for IREE</vt:lpstr>
    </vt:vector>
  </TitlesOfParts>
  <Company>IREE</Company>
  <LinksUpToDate>false</LinksUpToDate>
  <CharactersWithSpaces>42283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Manuscripts for IREE</dc:title>
  <dc:subject>Template of Manuscripts for IREE</dc:subject>
  <dc:creator>First Author, Second Author, Third Author</dc:creator>
  <cp:lastModifiedBy>‏‏مستخدم Windows</cp:lastModifiedBy>
  <cp:revision>2</cp:revision>
  <cp:lastPrinted>2006-03-10T16:23:00Z</cp:lastPrinted>
  <dcterms:created xsi:type="dcterms:W3CDTF">2020-01-11T21:36:00Z</dcterms:created>
  <dcterms:modified xsi:type="dcterms:W3CDTF">2020-01-11T21:36:00Z</dcterms:modified>
</cp:coreProperties>
</file>